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01" w:rsidRPr="00A770EE" w:rsidRDefault="00CA2C01" w:rsidP="00CA2C01">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Вопросы к семинарским занятиям по философии</w:t>
      </w:r>
    </w:p>
    <w:p w:rsidR="00CA2C01" w:rsidRPr="00A770EE" w:rsidRDefault="00CA2C01" w:rsidP="00CA2C01">
      <w:pPr>
        <w:pStyle w:val="a3"/>
        <w:spacing w:after="0" w:line="240" w:lineRule="auto"/>
        <w:ind w:left="0" w:firstLine="709"/>
        <w:jc w:val="center"/>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 xml:space="preserve">Модуль 1. </w:t>
      </w:r>
      <w:r w:rsidRPr="00A770EE">
        <w:rPr>
          <w:rFonts w:ascii="Times New Roman" w:hAnsi="Times New Roman"/>
          <w:b/>
          <w:bCs/>
          <w:iCs/>
          <w:sz w:val="28"/>
          <w:szCs w:val="28"/>
        </w:rPr>
        <w:t>Актуальные проблемы философии: история и современность</w:t>
      </w:r>
      <w:r w:rsidRPr="00A770EE">
        <w:rPr>
          <w:rFonts w:ascii="Times New Roman" w:hAnsi="Times New Roman"/>
          <w:b/>
          <w:sz w:val="28"/>
          <w:szCs w:val="28"/>
        </w:rPr>
        <w:t>.</w:t>
      </w:r>
    </w:p>
    <w:p w:rsidR="00CA2C01" w:rsidRPr="00A770EE" w:rsidRDefault="00CA2C01" w:rsidP="00CA2C01">
      <w:pPr>
        <w:spacing w:after="0" w:line="240" w:lineRule="auto"/>
        <w:ind w:firstLine="709"/>
        <w:jc w:val="center"/>
        <w:rPr>
          <w:w w:val="100"/>
        </w:rPr>
      </w:pPr>
    </w:p>
    <w:p w:rsidR="00CA2C01" w:rsidRPr="00A770EE" w:rsidRDefault="00CA2C01" w:rsidP="00CA2C01">
      <w:pPr>
        <w:spacing w:after="0" w:line="240" w:lineRule="auto"/>
        <w:ind w:firstLine="709"/>
        <w:jc w:val="center"/>
        <w:rPr>
          <w:b/>
          <w:color w:val="auto"/>
          <w:w w:val="100"/>
        </w:rPr>
      </w:pPr>
      <w:r w:rsidRPr="00A770EE">
        <w:rPr>
          <w:b/>
          <w:color w:val="auto"/>
          <w:w w:val="100"/>
        </w:rPr>
        <w:t>Тема 1. Философия: её предмет, проблемы и функции.</w:t>
      </w:r>
    </w:p>
    <w:p w:rsidR="00CA2C01" w:rsidRPr="00A770EE" w:rsidRDefault="00CA2C01" w:rsidP="00CA2C01">
      <w:pPr>
        <w:spacing w:after="0" w:line="240" w:lineRule="auto"/>
        <w:ind w:firstLine="709"/>
        <w:jc w:val="both"/>
        <w:rPr>
          <w:color w:val="auto"/>
          <w:w w:val="100"/>
        </w:rPr>
      </w:pPr>
    </w:p>
    <w:p w:rsidR="00CA2C01" w:rsidRPr="00A770EE" w:rsidRDefault="00CA2C01" w:rsidP="00CA2C01">
      <w:pPr>
        <w:spacing w:after="0" w:line="240" w:lineRule="auto"/>
        <w:ind w:firstLine="709"/>
        <w:jc w:val="center"/>
        <w:rPr>
          <w:b/>
          <w:bCs/>
          <w:color w:val="auto"/>
          <w:w w:val="100"/>
          <w:u w:val="single"/>
        </w:rPr>
      </w:pPr>
      <w:r w:rsidRPr="00A770EE">
        <w:rPr>
          <w:b/>
          <w:bCs/>
          <w:color w:val="auto"/>
          <w:w w:val="100"/>
          <w:u w:val="single"/>
        </w:rPr>
        <w:t>Часть 1.</w:t>
      </w:r>
    </w:p>
    <w:p w:rsidR="00CA2C01" w:rsidRPr="00A770EE" w:rsidRDefault="00CA2C01" w:rsidP="00CA2C01">
      <w:pPr>
        <w:spacing w:after="0" w:line="240" w:lineRule="auto"/>
        <w:ind w:firstLine="709"/>
        <w:jc w:val="center"/>
        <w:rPr>
          <w:b/>
          <w:bCs/>
          <w:color w:val="auto"/>
          <w:w w:val="100"/>
          <w:u w:val="single"/>
        </w:rPr>
      </w:pP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Культурные и исторические предпосылки возникновения и теории происхождения философии.</w:t>
      </w: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Основной вопрос философии и его значение. Бытие как основополагающая категория философии. </w:t>
      </w: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Объект, предмет и функции философии.</w:t>
      </w: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разделы философии.</w:t>
      </w: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Антропоцентризм, плюрализм и гуманизм как базовые характеристики философии.</w:t>
      </w:r>
    </w:p>
    <w:p w:rsidR="00CA2C01" w:rsidRPr="00A770EE" w:rsidRDefault="00CA2C01" w:rsidP="00CA2C01">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Взаимосвязь философии и медицины.</w:t>
      </w:r>
    </w:p>
    <w:p w:rsidR="00CA2C01" w:rsidRPr="00A770EE" w:rsidRDefault="00CA2C01" w:rsidP="00CA2C01">
      <w:pPr>
        <w:spacing w:after="0" w:line="240" w:lineRule="auto"/>
        <w:ind w:firstLine="709"/>
        <w:jc w:val="both"/>
        <w:rPr>
          <w:color w:val="auto"/>
          <w:w w:val="100"/>
        </w:rPr>
      </w:pPr>
    </w:p>
    <w:p w:rsidR="00CA2C01" w:rsidRPr="00A770EE" w:rsidRDefault="00CA2C01" w:rsidP="00CA2C01">
      <w:pPr>
        <w:spacing w:after="0" w:line="240" w:lineRule="auto"/>
        <w:ind w:firstLine="709"/>
        <w:jc w:val="center"/>
        <w:rPr>
          <w:b/>
          <w:bCs/>
          <w:color w:val="auto"/>
          <w:w w:val="100"/>
          <w:u w:val="single"/>
        </w:rPr>
      </w:pPr>
      <w:r w:rsidRPr="00A770EE">
        <w:rPr>
          <w:b/>
          <w:bCs/>
          <w:color w:val="auto"/>
          <w:w w:val="100"/>
          <w:u w:val="single"/>
        </w:rPr>
        <w:t>Часть 2.</w:t>
      </w:r>
    </w:p>
    <w:p w:rsidR="00CA2C01" w:rsidRPr="00A770EE" w:rsidRDefault="00CA2C01" w:rsidP="00CA2C01">
      <w:pPr>
        <w:spacing w:after="0" w:line="240" w:lineRule="auto"/>
        <w:ind w:firstLine="709"/>
        <w:jc w:val="center"/>
        <w:rPr>
          <w:b/>
          <w:bCs/>
          <w:color w:val="auto"/>
          <w:w w:val="100"/>
          <w:u w:val="single"/>
        </w:rPr>
      </w:pP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исторические этапы развития философии.</w:t>
      </w: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наука: эпоха Античности (</w:t>
      </w:r>
      <w:r w:rsidRPr="00A770EE">
        <w:rPr>
          <w:rFonts w:ascii="Times New Roman" w:eastAsiaTheme="majorEastAsia" w:hAnsi="Times New Roman"/>
          <w:kern w:val="24"/>
          <w:sz w:val="28"/>
          <w:szCs w:val="28"/>
          <w:lang w:val="en-US"/>
        </w:rPr>
        <w:t>VII</w:t>
      </w:r>
      <w:r w:rsidRPr="00A770EE">
        <w:rPr>
          <w:rFonts w:ascii="Times New Roman" w:eastAsiaTheme="majorEastAsia" w:hAnsi="Times New Roman"/>
          <w:kern w:val="24"/>
          <w:sz w:val="28"/>
          <w:szCs w:val="28"/>
        </w:rPr>
        <w:t xml:space="preserve"> в. до н.э. –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 xml:space="preserve"> в. н.э.).</w:t>
      </w: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религия: Средневековье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w:t>
      </w:r>
      <w:r w:rsidRPr="00A770EE">
        <w:rPr>
          <w:rFonts w:ascii="Times New Roman" w:eastAsiaTheme="majorEastAsia" w:hAnsi="Times New Roman"/>
          <w:kern w:val="24"/>
          <w:sz w:val="28"/>
          <w:szCs w:val="28"/>
        </w:rPr>
        <w:t xml:space="preserve"> вв.).</w:t>
      </w: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искусство: Эпоха Возрождения (</w:t>
      </w:r>
      <w:r w:rsidRPr="00A770EE">
        <w:rPr>
          <w:rFonts w:ascii="Times New Roman" w:eastAsiaTheme="majorEastAsia" w:hAnsi="Times New Roman"/>
          <w:kern w:val="24"/>
          <w:sz w:val="28"/>
          <w:szCs w:val="28"/>
          <w:lang w:val="en-US"/>
        </w:rPr>
        <w:t>XIV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w:t>
      </w:r>
      <w:r w:rsidRPr="00A770EE">
        <w:rPr>
          <w:rFonts w:ascii="Times New Roman" w:eastAsiaTheme="majorEastAsia" w:hAnsi="Times New Roman"/>
          <w:kern w:val="24"/>
          <w:sz w:val="28"/>
          <w:szCs w:val="28"/>
        </w:rPr>
        <w:t xml:space="preserve"> вв.).</w:t>
      </w: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форма познания мира: Новое время (</w:t>
      </w:r>
      <w:r w:rsidRPr="00A770EE">
        <w:rPr>
          <w:rFonts w:ascii="Times New Roman" w:eastAsiaTheme="majorEastAsia" w:hAnsi="Times New Roman"/>
          <w:kern w:val="24"/>
          <w:sz w:val="28"/>
          <w:szCs w:val="28"/>
          <w:lang w:val="en-US"/>
        </w:rPr>
        <w:t>XVII</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XVIII</w:t>
      </w:r>
      <w:r w:rsidRPr="00A770EE">
        <w:rPr>
          <w:rFonts w:ascii="Times New Roman" w:eastAsiaTheme="majorEastAsia" w:hAnsi="Times New Roman"/>
          <w:kern w:val="24"/>
          <w:sz w:val="28"/>
          <w:szCs w:val="28"/>
        </w:rPr>
        <w:t xml:space="preserve"> вв.).</w:t>
      </w:r>
    </w:p>
    <w:p w:rsidR="00CA2C01" w:rsidRPr="00A770EE" w:rsidRDefault="00CA2C01" w:rsidP="00CA2C01">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сфера междисциплинарных исследований.</w:t>
      </w:r>
    </w:p>
    <w:p w:rsidR="00CA2C01" w:rsidRPr="00A770EE" w:rsidRDefault="00CA2C01" w:rsidP="00CA2C01">
      <w:pPr>
        <w:spacing w:after="0" w:line="240" w:lineRule="auto"/>
        <w:ind w:firstLine="709"/>
        <w:jc w:val="both"/>
        <w:rPr>
          <w:color w:val="auto"/>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философия, онтология, диалектика, гносеология, аксиология, логика, этика, эстетика, бытие, не-бытие, мировоззрение, идеализм, материализм, антропоцентризм, гуманизм, плюрализм</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5" w:history="1">
        <w:r w:rsidRPr="00A770EE">
          <w:rPr>
            <w:rStyle w:val="a4"/>
            <w:rFonts w:ascii="Times New Roman" w:hAnsi="Times New Roman"/>
            <w:color w:val="auto"/>
            <w:sz w:val="28"/>
            <w:szCs w:val="28"/>
          </w:rPr>
          <w:t>www.philosophy.ru</w:t>
        </w:r>
      </w:hyperlink>
    </w:p>
    <w:p w:rsidR="00CA2C01" w:rsidRPr="00A770EE" w:rsidRDefault="00CA2C01" w:rsidP="00CA2C01">
      <w:pPr>
        <w:spacing w:after="0" w:line="240" w:lineRule="auto"/>
        <w:ind w:firstLine="709"/>
        <w:jc w:val="both"/>
        <w:rPr>
          <w:w w:val="100"/>
        </w:rPr>
      </w:pPr>
      <w:r w:rsidRPr="00A770EE">
        <w:rPr>
          <w:w w:val="100"/>
        </w:rPr>
        <w:t>2. Научная электронная библиотека «</w:t>
      </w:r>
      <w:proofErr w:type="spellStart"/>
      <w:r w:rsidRPr="00A770EE">
        <w:rPr>
          <w:w w:val="100"/>
        </w:rPr>
        <w:t>Киберленинка</w:t>
      </w:r>
      <w:proofErr w:type="spellEnd"/>
      <w:r w:rsidRPr="00A770EE">
        <w:rPr>
          <w:w w:val="100"/>
        </w:rPr>
        <w:t xml:space="preserve">» - </w:t>
      </w:r>
      <w:hyperlink r:id="rId6" w:history="1">
        <w:r w:rsidRPr="00A770EE">
          <w:rPr>
            <w:rStyle w:val="a4"/>
            <w:color w:val="auto"/>
            <w:w w:val="100"/>
            <w:lang w:val="en-US"/>
          </w:rPr>
          <w:t>www</w:t>
        </w:r>
        <w:r w:rsidRPr="00A770EE">
          <w:rPr>
            <w:rStyle w:val="a4"/>
            <w:color w:val="auto"/>
            <w:w w:val="100"/>
          </w:rPr>
          <w:t>.cyberleninka.ru</w:t>
        </w:r>
      </w:hyperlink>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rPr>
      </w:pPr>
      <w:r w:rsidRPr="00A770EE">
        <w:rPr>
          <w:b/>
          <w:w w:val="100"/>
        </w:rPr>
        <w:t xml:space="preserve">Тема 2. Философия Древней </w:t>
      </w:r>
      <w:proofErr w:type="gramStart"/>
      <w:r w:rsidRPr="00A770EE">
        <w:rPr>
          <w:b/>
          <w:w w:val="100"/>
        </w:rPr>
        <w:t>Греции  и</w:t>
      </w:r>
      <w:proofErr w:type="gramEnd"/>
      <w:r w:rsidRPr="00A770EE">
        <w:rPr>
          <w:b/>
          <w:w w:val="100"/>
        </w:rPr>
        <w:t xml:space="preserve"> Средневековья.</w:t>
      </w:r>
    </w:p>
    <w:p w:rsidR="00CA2C01" w:rsidRPr="00A770EE" w:rsidRDefault="00CA2C01" w:rsidP="00CA2C01">
      <w:pPr>
        <w:spacing w:after="0" w:line="240" w:lineRule="auto"/>
        <w:ind w:firstLine="709"/>
        <w:jc w:val="center"/>
        <w:rPr>
          <w:w w:val="100"/>
        </w:rPr>
      </w:pPr>
    </w:p>
    <w:p w:rsidR="00CA2C01" w:rsidRPr="00A770EE" w:rsidRDefault="00CA2C01" w:rsidP="00CA2C01">
      <w:pPr>
        <w:spacing w:after="0" w:line="240" w:lineRule="auto"/>
        <w:ind w:firstLine="709"/>
        <w:jc w:val="center"/>
        <w:rPr>
          <w:b/>
          <w:w w:val="100"/>
          <w:u w:val="single"/>
        </w:rPr>
      </w:pPr>
      <w:r w:rsidRPr="00A770EE">
        <w:rPr>
          <w:b/>
          <w:w w:val="100"/>
          <w:u w:val="single"/>
        </w:rPr>
        <w:t>Часть 1. Философия Древней Греции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
          <w:w w:val="100"/>
        </w:rPr>
      </w:pPr>
      <w:r w:rsidRPr="00A770EE">
        <w:rPr>
          <w:b/>
          <w:w w:val="100"/>
        </w:rPr>
        <w:t>1.</w:t>
      </w:r>
      <w:r>
        <w:rPr>
          <w:b/>
          <w:w w:val="100"/>
        </w:rPr>
        <w:t xml:space="preserve"> </w:t>
      </w:r>
      <w:r w:rsidRPr="00A770EE">
        <w:rPr>
          <w:b/>
          <w:w w:val="100"/>
        </w:rPr>
        <w:t>Основные направления древнегреческой философии.</w:t>
      </w:r>
    </w:p>
    <w:p w:rsidR="00CA2C01" w:rsidRPr="00A770EE" w:rsidRDefault="00CA2C01" w:rsidP="00CA2C01">
      <w:pPr>
        <w:spacing w:after="0" w:line="240" w:lineRule="auto"/>
        <w:ind w:firstLine="709"/>
        <w:jc w:val="both"/>
        <w:rPr>
          <w:w w:val="100"/>
        </w:rPr>
      </w:pPr>
      <w:r w:rsidRPr="00A770EE">
        <w:rPr>
          <w:w w:val="100"/>
        </w:rPr>
        <w:t>1.1.Идеализм Платона и Пифагора.</w:t>
      </w:r>
    </w:p>
    <w:p w:rsidR="00CA2C01" w:rsidRPr="00A770EE" w:rsidRDefault="00CA2C01" w:rsidP="00CA2C01">
      <w:pPr>
        <w:spacing w:after="0" w:line="240" w:lineRule="auto"/>
        <w:ind w:firstLine="709"/>
        <w:jc w:val="both"/>
        <w:rPr>
          <w:w w:val="100"/>
        </w:rPr>
      </w:pPr>
      <w:r w:rsidRPr="00A770EE">
        <w:rPr>
          <w:w w:val="100"/>
        </w:rPr>
        <w:t>1.2.Материализм Аристотеля и Гераклита.</w:t>
      </w:r>
    </w:p>
    <w:p w:rsidR="00CA2C01" w:rsidRPr="00A770EE" w:rsidRDefault="00CA2C01" w:rsidP="00CA2C01">
      <w:pPr>
        <w:spacing w:after="0" w:line="240" w:lineRule="auto"/>
        <w:ind w:firstLine="709"/>
        <w:jc w:val="both"/>
        <w:rPr>
          <w:w w:val="100"/>
        </w:rPr>
      </w:pPr>
      <w:r w:rsidRPr="00A770EE">
        <w:rPr>
          <w:w w:val="100"/>
        </w:rPr>
        <w:t>1.3. Анализ проблемы первоначала мира в философии Милетской школы</w:t>
      </w:r>
    </w:p>
    <w:p w:rsidR="00CA2C01" w:rsidRPr="00A770EE" w:rsidRDefault="00CA2C01" w:rsidP="00CA2C01">
      <w:pPr>
        <w:spacing w:after="0" w:line="240" w:lineRule="auto"/>
        <w:ind w:firstLine="709"/>
        <w:jc w:val="both"/>
        <w:rPr>
          <w:w w:val="100"/>
        </w:rPr>
      </w:pPr>
      <w:r w:rsidRPr="00A770EE">
        <w:rPr>
          <w:w w:val="100"/>
        </w:rPr>
        <w:t xml:space="preserve">1.4.Проблема самопознания человека и мира в философии Сократа. Метод </w:t>
      </w:r>
      <w:proofErr w:type="spellStart"/>
      <w:r w:rsidRPr="00A770EE">
        <w:rPr>
          <w:w w:val="100"/>
        </w:rPr>
        <w:t>майевтики</w:t>
      </w:r>
      <w:proofErr w:type="spellEnd"/>
      <w:r w:rsidRPr="00A770EE">
        <w:rPr>
          <w:w w:val="100"/>
        </w:rPr>
        <w:t>.</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b/>
          <w:w w:val="100"/>
        </w:rPr>
      </w:pPr>
      <w:r w:rsidRPr="00A770EE">
        <w:rPr>
          <w:b/>
          <w:w w:val="100"/>
        </w:rPr>
        <w:t>2.</w:t>
      </w:r>
      <w:r>
        <w:rPr>
          <w:b/>
          <w:w w:val="100"/>
        </w:rPr>
        <w:t xml:space="preserve"> </w:t>
      </w:r>
      <w:r w:rsidRPr="00A770EE">
        <w:rPr>
          <w:b/>
          <w:w w:val="100"/>
        </w:rPr>
        <w:t>Социально-философские воззрения эпохи Античности:</w:t>
      </w:r>
    </w:p>
    <w:p w:rsidR="00CA2C01" w:rsidRPr="00A770EE" w:rsidRDefault="00CA2C01" w:rsidP="00CA2C01">
      <w:pPr>
        <w:spacing w:after="0" w:line="240" w:lineRule="auto"/>
        <w:ind w:firstLine="709"/>
        <w:jc w:val="both"/>
        <w:rPr>
          <w:w w:val="100"/>
        </w:rPr>
      </w:pPr>
      <w:r w:rsidRPr="00A770EE">
        <w:rPr>
          <w:w w:val="100"/>
        </w:rPr>
        <w:t>3.1. Политическая теория Платона.</w:t>
      </w:r>
    </w:p>
    <w:p w:rsidR="00CA2C01" w:rsidRPr="00A770EE" w:rsidRDefault="00CA2C01" w:rsidP="00CA2C01">
      <w:pPr>
        <w:spacing w:after="0" w:line="240" w:lineRule="auto"/>
        <w:ind w:firstLine="709"/>
        <w:jc w:val="both"/>
        <w:rPr>
          <w:w w:val="100"/>
        </w:rPr>
      </w:pPr>
      <w:r w:rsidRPr="00A770EE">
        <w:rPr>
          <w:w w:val="100"/>
        </w:rPr>
        <w:t>3.2. Концепция государственного устройства Аристотеля.</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b/>
          <w:bCs/>
          <w:sz w:val="28"/>
          <w:szCs w:val="28"/>
        </w:rPr>
        <w:t>Основные понятия</w:t>
      </w:r>
      <w:r w:rsidRPr="00A770EE">
        <w:rPr>
          <w:rFonts w:ascii="Times New Roman" w:hAnsi="Times New Roman"/>
          <w:b/>
          <w:sz w:val="28"/>
          <w:szCs w:val="28"/>
        </w:rPr>
        <w:t>:</w:t>
      </w:r>
      <w:r w:rsidRPr="00A770EE">
        <w:rPr>
          <w:rFonts w:ascii="Times New Roman" w:hAnsi="Times New Roman"/>
          <w:sz w:val="28"/>
          <w:szCs w:val="28"/>
        </w:rPr>
        <w:t xml:space="preserve"> скептицизм, </w:t>
      </w:r>
      <w:proofErr w:type="spellStart"/>
      <w:r w:rsidRPr="00A770EE">
        <w:rPr>
          <w:rFonts w:ascii="Times New Roman" w:hAnsi="Times New Roman"/>
          <w:sz w:val="28"/>
          <w:szCs w:val="28"/>
        </w:rPr>
        <w:t>майевтика</w:t>
      </w:r>
      <w:proofErr w:type="spellEnd"/>
      <w:r w:rsidRPr="00A770EE">
        <w:rPr>
          <w:rFonts w:ascii="Times New Roman" w:hAnsi="Times New Roman"/>
          <w:sz w:val="28"/>
          <w:szCs w:val="28"/>
        </w:rPr>
        <w:t xml:space="preserve">, идеализм, материализм, не-бытие, диалектика, субстрат, субстанция, стоицизм, логика, бытие, миф о пещере, </w:t>
      </w:r>
      <w:proofErr w:type="spellStart"/>
      <w:r w:rsidRPr="00A770EE">
        <w:rPr>
          <w:rFonts w:ascii="Times New Roman" w:hAnsi="Times New Roman"/>
          <w:sz w:val="28"/>
          <w:szCs w:val="28"/>
        </w:rPr>
        <w:t>мимнезис</w:t>
      </w:r>
      <w:proofErr w:type="spellEnd"/>
      <w:r w:rsidRPr="00A770EE">
        <w:rPr>
          <w:rFonts w:ascii="Times New Roman" w:hAnsi="Times New Roman"/>
          <w:sz w:val="28"/>
          <w:szCs w:val="28"/>
        </w:rPr>
        <w:t>, метафизика,</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u w:val="single"/>
        </w:rPr>
      </w:pPr>
      <w:r w:rsidRPr="00A770EE">
        <w:rPr>
          <w:b/>
          <w:w w:val="100"/>
          <w:u w:val="single"/>
        </w:rPr>
        <w:t>Часть 2.  Философия эпохи Средневековья</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 xml:space="preserve">Патристика и схоластика как </w:t>
      </w:r>
      <w:proofErr w:type="gramStart"/>
      <w:r w:rsidRPr="00A770EE">
        <w:rPr>
          <w:rFonts w:ascii="Times New Roman" w:hAnsi="Times New Roman"/>
          <w:b/>
          <w:sz w:val="28"/>
          <w:szCs w:val="28"/>
        </w:rPr>
        <w:t>направления  средневековой</w:t>
      </w:r>
      <w:proofErr w:type="gramEnd"/>
      <w:r w:rsidRPr="00A770EE">
        <w:rPr>
          <w:rFonts w:ascii="Times New Roman" w:hAnsi="Times New Roman"/>
          <w:b/>
          <w:sz w:val="28"/>
          <w:szCs w:val="28"/>
        </w:rPr>
        <w:t xml:space="preserve"> философии</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proofErr w:type="spellStart"/>
      <w:r w:rsidRPr="00A770EE">
        <w:rPr>
          <w:rFonts w:ascii="Times New Roman" w:hAnsi="Times New Roman"/>
          <w:sz w:val="28"/>
          <w:szCs w:val="28"/>
        </w:rPr>
        <w:t>Теоцентризм</w:t>
      </w:r>
      <w:proofErr w:type="spellEnd"/>
      <w:r w:rsidRPr="00A770EE">
        <w:rPr>
          <w:rFonts w:ascii="Times New Roman" w:hAnsi="Times New Roman"/>
          <w:sz w:val="28"/>
          <w:szCs w:val="28"/>
        </w:rPr>
        <w:t>, аскетизм и догматизм как основополагающие принципы философии патристики.</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Проблема свободы воли и доказательства бытия Бога в философии А. Августина. Философско-исторические взгляды А. Августина. Обоснование им идеи теократии (на примере книги «О Граде Божьем»)</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Доказательства бытия Бога в философии Ф. Аквинского</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Анализ свободы воли и умеренная критика аскетизма в философии схоластики Ф. Аквинского. </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Наследие античной логики в философии Средневековья.</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«Бритва Оккама» как универсальный принцип мышления.</w:t>
      </w:r>
    </w:p>
    <w:p w:rsidR="00CA2C01" w:rsidRPr="00A770EE" w:rsidRDefault="00CA2C01" w:rsidP="00CA2C01">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Философский анализ свободы воли при помощи логического парадокса в философии Ж. Буридана.</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b/>
          <w:bCs/>
          <w:w w:val="100"/>
        </w:rPr>
        <w:lastRenderedPageBreak/>
        <w:t>Основные понятия</w:t>
      </w:r>
      <w:r w:rsidRPr="00A770EE">
        <w:rPr>
          <w:b/>
          <w:w w:val="100"/>
        </w:rPr>
        <w:t>:</w:t>
      </w:r>
      <w:r w:rsidRPr="00A770EE">
        <w:rPr>
          <w:w w:val="100"/>
        </w:rPr>
        <w:t xml:space="preserve"> догма, </w:t>
      </w:r>
      <w:proofErr w:type="spellStart"/>
      <w:r w:rsidRPr="00A770EE">
        <w:rPr>
          <w:w w:val="100"/>
        </w:rPr>
        <w:t>теоцентризм</w:t>
      </w:r>
      <w:proofErr w:type="spellEnd"/>
      <w:r w:rsidRPr="00A770EE">
        <w:rPr>
          <w:w w:val="100"/>
        </w:rPr>
        <w:t>, патристика, схоластика, аскетизм, монотеизм, секуляризация, антропоцентризм, гуманизм, утопия.</w:t>
      </w:r>
    </w:p>
    <w:p w:rsidR="00CA2C01" w:rsidRPr="00A770EE" w:rsidRDefault="00CA2C01" w:rsidP="00CA2C01">
      <w:pPr>
        <w:spacing w:after="0" w:line="240" w:lineRule="auto"/>
        <w:ind w:firstLine="709"/>
        <w:jc w:val="both"/>
        <w:rPr>
          <w:bCs/>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7"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spacing w:after="0" w:line="240" w:lineRule="auto"/>
        <w:ind w:firstLine="709"/>
        <w:jc w:val="both"/>
        <w:rPr>
          <w:bCs/>
          <w:w w:val="100"/>
        </w:rPr>
      </w:pP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rPr>
      </w:pPr>
      <w:r w:rsidRPr="00A770EE">
        <w:rPr>
          <w:b/>
          <w:w w:val="100"/>
        </w:rPr>
        <w:t>Тема 3. Философия эпохи Возрождения, Нового времени и Просвещения (4 ч.).</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u w:val="single"/>
        </w:rPr>
      </w:pPr>
      <w:r w:rsidRPr="00A770EE">
        <w:rPr>
          <w:b/>
          <w:w w:val="100"/>
          <w:u w:val="single"/>
        </w:rPr>
        <w:t>Часть 1. Философия эпохи Возрождения</w:t>
      </w:r>
    </w:p>
    <w:p w:rsidR="00CA2C01" w:rsidRPr="00A770EE" w:rsidRDefault="00CA2C01" w:rsidP="00CA2C01">
      <w:pPr>
        <w:spacing w:after="0" w:line="240" w:lineRule="auto"/>
        <w:ind w:firstLine="709"/>
        <w:jc w:val="center"/>
        <w:rPr>
          <w:w w:val="100"/>
          <w:u w:val="single"/>
        </w:rPr>
      </w:pPr>
    </w:p>
    <w:p w:rsidR="00CA2C01" w:rsidRPr="00A770EE" w:rsidRDefault="00CA2C01" w:rsidP="00CA2C01">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Социальный утопизм и политическая философия эпохи Возрождения</w:t>
      </w:r>
    </w:p>
    <w:p w:rsidR="00CA2C01" w:rsidRPr="00A770EE" w:rsidRDefault="00CA2C01" w:rsidP="00CA2C01">
      <w:pPr>
        <w:spacing w:after="0" w:line="240" w:lineRule="auto"/>
        <w:ind w:firstLine="709"/>
        <w:jc w:val="both"/>
        <w:rPr>
          <w:w w:val="100"/>
        </w:rPr>
      </w:pPr>
      <w:r w:rsidRPr="00A770EE">
        <w:rPr>
          <w:w w:val="100"/>
        </w:rPr>
        <w:t>1.1</w:t>
      </w:r>
      <w:r>
        <w:rPr>
          <w:w w:val="100"/>
        </w:rPr>
        <w:t xml:space="preserve">. </w:t>
      </w:r>
      <w:r w:rsidRPr="00A770EE">
        <w:rPr>
          <w:w w:val="100"/>
        </w:rPr>
        <w:t>Критика абсолютной монархии в философии Т. Мора (на примере книги «Утопия»)</w:t>
      </w:r>
    </w:p>
    <w:p w:rsidR="00CA2C01" w:rsidRPr="00A770EE" w:rsidRDefault="00CA2C01" w:rsidP="00CA2C01">
      <w:pPr>
        <w:spacing w:after="0" w:line="240" w:lineRule="auto"/>
        <w:ind w:firstLine="709"/>
        <w:jc w:val="both"/>
        <w:rPr>
          <w:w w:val="100"/>
        </w:rPr>
      </w:pPr>
      <w:r w:rsidRPr="00A770EE">
        <w:rPr>
          <w:w w:val="100"/>
        </w:rPr>
        <w:t>1.2</w:t>
      </w:r>
      <w:r>
        <w:rPr>
          <w:w w:val="100"/>
        </w:rPr>
        <w:t xml:space="preserve">. </w:t>
      </w:r>
      <w:r w:rsidRPr="00A770EE">
        <w:rPr>
          <w:w w:val="100"/>
        </w:rPr>
        <w:t>«Город солнца» Т. Кампанелла как пример светского политического утопизма.</w:t>
      </w:r>
    </w:p>
    <w:p w:rsidR="00CA2C01" w:rsidRPr="00A770EE" w:rsidRDefault="00CA2C01" w:rsidP="00CA2C01">
      <w:pPr>
        <w:spacing w:after="0" w:line="240" w:lineRule="auto"/>
        <w:ind w:firstLine="709"/>
        <w:jc w:val="both"/>
        <w:rPr>
          <w:w w:val="100"/>
        </w:rPr>
      </w:pPr>
      <w:r w:rsidRPr="00A770EE">
        <w:rPr>
          <w:w w:val="100"/>
        </w:rPr>
        <w:t>1.3</w:t>
      </w:r>
      <w:r>
        <w:rPr>
          <w:w w:val="100"/>
        </w:rPr>
        <w:t xml:space="preserve">. </w:t>
      </w:r>
      <w:r w:rsidRPr="00A770EE">
        <w:rPr>
          <w:w w:val="100"/>
        </w:rPr>
        <w:t>Теория государства и права в философии Н. Макиавелли (на примере книги «Государь»)</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Скептицизм и гуманизм как направления философской мысли эпохи Возрождения</w:t>
      </w:r>
    </w:p>
    <w:p w:rsidR="00CA2C01" w:rsidRPr="00A770EE" w:rsidRDefault="00CA2C01" w:rsidP="00CA2C01">
      <w:pPr>
        <w:spacing w:after="0" w:line="240" w:lineRule="auto"/>
        <w:ind w:firstLine="709"/>
        <w:jc w:val="both"/>
        <w:rPr>
          <w:w w:val="100"/>
        </w:rPr>
      </w:pPr>
      <w:r w:rsidRPr="00A770EE">
        <w:rPr>
          <w:w w:val="100"/>
        </w:rPr>
        <w:t>2.1. Возрождение научной традиции античного скептицизма в философии М. Монтеня.</w:t>
      </w:r>
    </w:p>
    <w:p w:rsidR="00CA2C01" w:rsidRPr="00A770EE" w:rsidRDefault="00CA2C01" w:rsidP="00CA2C01">
      <w:pPr>
        <w:spacing w:after="0" w:line="240" w:lineRule="auto"/>
        <w:ind w:firstLine="709"/>
        <w:jc w:val="both"/>
        <w:rPr>
          <w:w w:val="100"/>
        </w:rPr>
      </w:pPr>
      <w:r w:rsidRPr="00A770EE">
        <w:rPr>
          <w:w w:val="100"/>
        </w:rPr>
        <w:t>2.2. Н. Кузанский как представитель религиозного гуманизма.</w:t>
      </w:r>
    </w:p>
    <w:p w:rsidR="00CA2C01" w:rsidRPr="00A770EE" w:rsidRDefault="00CA2C01" w:rsidP="00CA2C01">
      <w:pPr>
        <w:spacing w:after="0" w:line="240" w:lineRule="auto"/>
        <w:ind w:firstLine="709"/>
        <w:jc w:val="both"/>
        <w:rPr>
          <w:w w:val="100"/>
        </w:rPr>
      </w:pPr>
      <w:r w:rsidRPr="00A770EE">
        <w:rPr>
          <w:w w:val="100"/>
        </w:rPr>
        <w:t xml:space="preserve">2.3. Светский гуманизм в философии Л. </w:t>
      </w:r>
      <w:proofErr w:type="spellStart"/>
      <w:proofErr w:type="gramStart"/>
      <w:r w:rsidRPr="00A770EE">
        <w:rPr>
          <w:w w:val="100"/>
        </w:rPr>
        <w:t>Валла</w:t>
      </w:r>
      <w:proofErr w:type="spellEnd"/>
      <w:r w:rsidRPr="00A770EE">
        <w:rPr>
          <w:w w:val="100"/>
        </w:rPr>
        <w:t xml:space="preserve">  и</w:t>
      </w:r>
      <w:proofErr w:type="gramEnd"/>
      <w:r w:rsidRPr="00A770EE">
        <w:rPr>
          <w:w w:val="100"/>
        </w:rPr>
        <w:t xml:space="preserve"> Д. Алигьери и его влияние на процесс секуляризации.</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b/>
          <w:bCs/>
          <w:w w:val="100"/>
        </w:rPr>
        <w:t>Основные понятия</w:t>
      </w:r>
      <w:r w:rsidRPr="00A770EE">
        <w:rPr>
          <w:b/>
          <w:w w:val="100"/>
        </w:rPr>
        <w:t>:</w:t>
      </w:r>
      <w:r w:rsidRPr="00A770EE">
        <w:rPr>
          <w:w w:val="100"/>
        </w:rPr>
        <w:t xml:space="preserve"> секуляризация, антропоцентризм, гуманизм, утопия политика, государство, скептицизм, религиозный гуманизм, светский гуманизм.</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bCs/>
          <w:w w:val="100"/>
          <w:u w:val="single"/>
        </w:rPr>
      </w:pPr>
      <w:r w:rsidRPr="00A770EE">
        <w:rPr>
          <w:b/>
          <w:w w:val="100"/>
          <w:u w:val="single"/>
        </w:rPr>
        <w:lastRenderedPageBreak/>
        <w:t xml:space="preserve">Часть 2. </w:t>
      </w:r>
      <w:r w:rsidRPr="00A770EE">
        <w:rPr>
          <w:b/>
          <w:bCs/>
          <w:w w:val="100"/>
          <w:u w:val="single"/>
        </w:rPr>
        <w:t>Философия эпохи Нового времени и Просвещения</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numPr>
          <w:ilvl w:val="0"/>
          <w:numId w:val="3"/>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 xml:space="preserve">Проблема познания и социально-философские взгляды в творчестве философов Нового времени. </w:t>
      </w:r>
    </w:p>
    <w:p w:rsidR="00CA2C01" w:rsidRPr="00A770EE" w:rsidRDefault="00CA2C01" w:rsidP="00CA2C01">
      <w:pPr>
        <w:spacing w:after="0" w:line="240" w:lineRule="auto"/>
        <w:ind w:firstLine="709"/>
        <w:jc w:val="both"/>
        <w:rPr>
          <w:w w:val="100"/>
        </w:rPr>
      </w:pPr>
      <w:r w:rsidRPr="00A770EE">
        <w:rPr>
          <w:w w:val="100"/>
        </w:rPr>
        <w:t xml:space="preserve">1.1. Рационализм Р. Декарта. Дедукция как идеальный метод познания. Принцип абсолютного сомнения. </w:t>
      </w:r>
    </w:p>
    <w:p w:rsidR="00CA2C01" w:rsidRPr="00A770EE" w:rsidRDefault="00CA2C01" w:rsidP="00CA2C01">
      <w:pPr>
        <w:spacing w:after="0" w:line="240" w:lineRule="auto"/>
        <w:ind w:firstLine="709"/>
        <w:jc w:val="both"/>
        <w:rPr>
          <w:w w:val="100"/>
        </w:rPr>
      </w:pPr>
      <w:r w:rsidRPr="00A770EE">
        <w:rPr>
          <w:w w:val="100"/>
        </w:rPr>
        <w:t xml:space="preserve">1.2. Анализ взаимосвязи познания и заблуждений в теории эмпиризма Ф. Бэкона (на примере выделенных философом видов заблуждений и путей познания). Метод индукции. Социально-философские взгляды. </w:t>
      </w:r>
    </w:p>
    <w:p w:rsidR="00CA2C01" w:rsidRPr="00A770EE" w:rsidRDefault="00CA2C01" w:rsidP="00CA2C01">
      <w:pPr>
        <w:spacing w:after="0" w:line="240" w:lineRule="auto"/>
        <w:ind w:firstLine="709"/>
        <w:jc w:val="both"/>
        <w:rPr>
          <w:w w:val="100"/>
        </w:rPr>
      </w:pPr>
      <w:r w:rsidRPr="00A770EE">
        <w:rPr>
          <w:w w:val="100"/>
        </w:rPr>
        <w:t xml:space="preserve">1.3. Сенсуализм Дж. Локка. Понятие «чистая доска» и критика теории «врожденных идей» Р. Декарта. </w:t>
      </w:r>
    </w:p>
    <w:p w:rsidR="00CA2C01" w:rsidRPr="00A770EE" w:rsidRDefault="00CA2C01" w:rsidP="00CA2C01">
      <w:pPr>
        <w:spacing w:after="0" w:line="240" w:lineRule="auto"/>
        <w:ind w:firstLine="709"/>
        <w:jc w:val="both"/>
        <w:rPr>
          <w:w w:val="100"/>
        </w:rPr>
      </w:pPr>
      <w:r w:rsidRPr="00A770EE">
        <w:rPr>
          <w:w w:val="100"/>
        </w:rPr>
        <w:t xml:space="preserve">1.4. Принцип разделения властей как основополагающая идея политической философии Локка. </w:t>
      </w:r>
    </w:p>
    <w:p w:rsidR="00CA2C01" w:rsidRPr="00A770EE" w:rsidRDefault="00CA2C01" w:rsidP="00CA2C01">
      <w:pPr>
        <w:spacing w:after="0" w:line="240" w:lineRule="auto"/>
        <w:ind w:firstLine="709"/>
        <w:jc w:val="both"/>
        <w:rPr>
          <w:w w:val="100"/>
        </w:rPr>
      </w:pPr>
      <w:r w:rsidRPr="00A770EE">
        <w:rPr>
          <w:w w:val="100"/>
        </w:rPr>
        <w:t>1.5. Понимание Т. Гоббсом развития природы с позиции механического материализма.</w:t>
      </w:r>
    </w:p>
    <w:p w:rsidR="00CA2C01" w:rsidRPr="00A770EE" w:rsidRDefault="00CA2C01" w:rsidP="00CA2C01">
      <w:pPr>
        <w:spacing w:after="0" w:line="240" w:lineRule="auto"/>
        <w:ind w:firstLine="709"/>
        <w:jc w:val="both"/>
        <w:rPr>
          <w:w w:val="100"/>
        </w:rPr>
      </w:pPr>
      <w:r w:rsidRPr="00A770EE">
        <w:rPr>
          <w:w w:val="100"/>
        </w:rPr>
        <w:t>1.6. Теория происхождения общества и государства в философии Гоббса (на примере понятий «общественный договор» и «естественное состояние»)</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
          <w:color w:val="auto"/>
          <w:w w:val="100"/>
        </w:rPr>
      </w:pPr>
      <w:r w:rsidRPr="00A770EE">
        <w:rPr>
          <w:b/>
          <w:color w:val="auto"/>
          <w:w w:val="100"/>
        </w:rPr>
        <w:t>2. Преемственность и новации в философской традиции эпохи Просвещения.</w:t>
      </w:r>
    </w:p>
    <w:p w:rsidR="00CA2C01" w:rsidRPr="00A770EE" w:rsidRDefault="00CA2C01" w:rsidP="00CA2C01">
      <w:pPr>
        <w:spacing w:after="0" w:line="240" w:lineRule="auto"/>
        <w:ind w:firstLine="709"/>
        <w:jc w:val="both"/>
        <w:rPr>
          <w:w w:val="100"/>
        </w:rPr>
      </w:pPr>
      <w:r w:rsidRPr="00A770EE">
        <w:rPr>
          <w:w w:val="100"/>
        </w:rPr>
        <w:t>2.1. Вольтер как основоположник деизма. Роль критики религии в объяснении и понимании истории.</w:t>
      </w:r>
    </w:p>
    <w:p w:rsidR="00CA2C01" w:rsidRPr="00A770EE" w:rsidRDefault="00CA2C01" w:rsidP="00CA2C01">
      <w:pPr>
        <w:spacing w:after="0" w:line="240" w:lineRule="auto"/>
        <w:ind w:firstLine="709"/>
        <w:jc w:val="both"/>
        <w:rPr>
          <w:w w:val="100"/>
        </w:rPr>
      </w:pPr>
      <w:r w:rsidRPr="00A770EE">
        <w:rPr>
          <w:w w:val="100"/>
        </w:rPr>
        <w:t>2.2. Естественно-научный материализм в философии Д. Дидро.</w:t>
      </w:r>
    </w:p>
    <w:p w:rsidR="00CA2C01" w:rsidRPr="00A770EE" w:rsidRDefault="00CA2C01" w:rsidP="00CA2C01">
      <w:pPr>
        <w:spacing w:after="0" w:line="240" w:lineRule="auto"/>
        <w:ind w:firstLine="709"/>
        <w:jc w:val="both"/>
        <w:rPr>
          <w:w w:val="100"/>
        </w:rPr>
      </w:pPr>
      <w:r w:rsidRPr="00A770EE">
        <w:rPr>
          <w:w w:val="100"/>
        </w:rPr>
        <w:t>2.3. Проблема неравенства в философии Ж.-Ж. Руссо.</w:t>
      </w:r>
    </w:p>
    <w:p w:rsidR="00CA2C01" w:rsidRPr="00A770EE" w:rsidRDefault="00CA2C01" w:rsidP="00CA2C01">
      <w:pPr>
        <w:spacing w:after="0" w:line="240" w:lineRule="auto"/>
        <w:ind w:firstLine="709"/>
        <w:jc w:val="both"/>
        <w:rPr>
          <w:w w:val="100"/>
        </w:rPr>
      </w:pPr>
      <w:r w:rsidRPr="00A770EE">
        <w:rPr>
          <w:w w:val="100"/>
        </w:rPr>
        <w:t xml:space="preserve">2.4. Сходства и различия восприятия идеи общественного договора в философии Руссо и Гоббса. </w:t>
      </w:r>
    </w:p>
    <w:p w:rsidR="00CA2C01" w:rsidRPr="00A770EE" w:rsidRDefault="00CA2C01" w:rsidP="00CA2C01">
      <w:pPr>
        <w:spacing w:after="0" w:line="240" w:lineRule="auto"/>
        <w:ind w:firstLine="709"/>
        <w:jc w:val="both"/>
        <w:rPr>
          <w:w w:val="100"/>
        </w:rPr>
      </w:pPr>
      <w:r w:rsidRPr="00A770EE">
        <w:rPr>
          <w:w w:val="100"/>
        </w:rPr>
        <w:t>2.5. Теория географического детерминизма в философии Ш. Монтескье. Интерпретация принципа разделения властей в философии Ш. Монтескье.</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b/>
          <w:bCs/>
          <w:w w:val="100"/>
        </w:rPr>
        <w:t>Основные понятия:</w:t>
      </w:r>
      <w:r w:rsidRPr="00A770EE">
        <w:rPr>
          <w:w w:val="100"/>
        </w:rPr>
        <w:t xml:space="preserve"> рационализм, эмпиризм, сенсуализм, индукция, дедукция, врожденная идея, чистая доска, принцип разделения властей, призрак рода, призрак рынка, призрак театра, призрак пещеры, путь пчелы, путь паука, путь муравья, общественный договор, деизм, биологическое неравенство, социальное неравенство, географический детерминизм, принцип разделения властей, </w:t>
      </w:r>
      <w:proofErr w:type="spellStart"/>
      <w:r w:rsidRPr="00A770EE">
        <w:rPr>
          <w:w w:val="100"/>
        </w:rPr>
        <w:t>просвященный</w:t>
      </w:r>
      <w:proofErr w:type="spellEnd"/>
      <w:r w:rsidRPr="00A770EE">
        <w:rPr>
          <w:w w:val="100"/>
        </w:rPr>
        <w:t xml:space="preserve"> монарх</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spacing w:after="0" w:line="240" w:lineRule="auto"/>
        <w:ind w:firstLine="709"/>
        <w:jc w:val="both"/>
        <w:rPr>
          <w:w w:val="100"/>
        </w:rPr>
      </w:pPr>
      <w:r w:rsidRPr="00A770EE">
        <w:rPr>
          <w:rFonts w:eastAsia="Calibri"/>
          <w:color w:val="auto"/>
          <w:w w:val="100"/>
        </w:rPr>
        <w:t>1.</w:t>
      </w:r>
      <w:r w:rsidRPr="00A770EE">
        <w:rPr>
          <w:w w:val="100"/>
        </w:rPr>
        <w:t xml:space="preserve"> Алексеев, П. В. Философия [Текст</w:t>
      </w:r>
      <w:proofErr w:type="gramStart"/>
      <w:r w:rsidRPr="00A770EE">
        <w:rPr>
          <w:w w:val="100"/>
        </w:rPr>
        <w:t>] :</w:t>
      </w:r>
      <w:proofErr w:type="gramEnd"/>
      <w:r w:rsidRPr="00A770EE">
        <w:rPr>
          <w:w w:val="100"/>
        </w:rPr>
        <w:t xml:space="preserve"> учебник / П. В. Алексеев, А. В. Панин. - 4-е изд., </w:t>
      </w:r>
      <w:proofErr w:type="spellStart"/>
      <w:r w:rsidRPr="00A770EE">
        <w:rPr>
          <w:w w:val="100"/>
        </w:rPr>
        <w:t>перераб</w:t>
      </w:r>
      <w:proofErr w:type="spellEnd"/>
      <w:proofErr w:type="gramStart"/>
      <w:r w:rsidRPr="00A770EE">
        <w:rPr>
          <w:w w:val="100"/>
        </w:rPr>
        <w:t>. и</w:t>
      </w:r>
      <w:proofErr w:type="gramEnd"/>
      <w:r w:rsidRPr="00A770EE">
        <w:rPr>
          <w:w w:val="100"/>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 xml:space="preserve">1. 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9"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spacing w:after="0" w:line="240" w:lineRule="auto"/>
        <w:ind w:firstLine="709"/>
        <w:jc w:val="both"/>
        <w:rPr>
          <w:bCs/>
          <w:w w:val="100"/>
        </w:rPr>
      </w:pP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bCs/>
          <w:w w:val="100"/>
        </w:rPr>
      </w:pPr>
      <w:r w:rsidRPr="00A770EE">
        <w:rPr>
          <w:b/>
          <w:bCs/>
          <w:w w:val="100"/>
        </w:rPr>
        <w:t>Тема 4. Научные взгляды основных представителей немецкой классической философии.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jc w:val="center"/>
        <w:rPr>
          <w:b/>
          <w:w w:val="100"/>
          <w:u w:val="single"/>
        </w:rPr>
      </w:pPr>
      <w:r w:rsidRPr="00A770EE">
        <w:rPr>
          <w:b/>
          <w:w w:val="100"/>
          <w:u w:val="single"/>
        </w:rPr>
        <w:t>Часть 1. Гносеологическая и социально-политическая проблематика в немецкой классической философии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w w:val="100"/>
        </w:rPr>
        <w:t xml:space="preserve">1.1. Теория познания и моральная философия И. Канта </w:t>
      </w:r>
    </w:p>
    <w:p w:rsidR="00CA2C01" w:rsidRPr="00A770EE" w:rsidRDefault="00CA2C01" w:rsidP="00CA2C01">
      <w:pPr>
        <w:spacing w:after="0" w:line="240" w:lineRule="auto"/>
        <w:ind w:firstLine="709"/>
        <w:jc w:val="both"/>
        <w:rPr>
          <w:w w:val="100"/>
        </w:rPr>
      </w:pPr>
      <w:r w:rsidRPr="00A770EE">
        <w:rPr>
          <w:w w:val="100"/>
        </w:rPr>
        <w:t>1.2. Социально-философские воззрения И. Канта (на примере теории «вечного мира»).</w:t>
      </w:r>
    </w:p>
    <w:p w:rsidR="00CA2C01" w:rsidRPr="00A770EE" w:rsidRDefault="00CA2C01" w:rsidP="00CA2C01">
      <w:pPr>
        <w:spacing w:after="0" w:line="240" w:lineRule="auto"/>
        <w:ind w:firstLine="709"/>
        <w:jc w:val="both"/>
        <w:rPr>
          <w:w w:val="100"/>
        </w:rPr>
      </w:pPr>
      <w:r w:rsidRPr="00A770EE">
        <w:rPr>
          <w:w w:val="100"/>
        </w:rPr>
        <w:t xml:space="preserve">1.3 Роль диалектики в теории познания и философии истории Г. Гегеля. </w:t>
      </w:r>
    </w:p>
    <w:p w:rsidR="00CA2C01" w:rsidRPr="00A770EE" w:rsidRDefault="00CA2C01" w:rsidP="00CA2C01">
      <w:pPr>
        <w:spacing w:after="0" w:line="240" w:lineRule="auto"/>
        <w:ind w:firstLine="709"/>
        <w:jc w:val="both"/>
        <w:rPr>
          <w:w w:val="100"/>
        </w:rPr>
      </w:pPr>
      <w:r w:rsidRPr="00A770EE">
        <w:rPr>
          <w:w w:val="100"/>
        </w:rPr>
        <w:t xml:space="preserve">1.4. Критика теории морального закона И. Канта как основа философии права </w:t>
      </w:r>
      <w:proofErr w:type="spellStart"/>
      <w:r w:rsidRPr="00A770EE">
        <w:rPr>
          <w:w w:val="100"/>
        </w:rPr>
        <w:t>Г.Гегеля</w:t>
      </w:r>
      <w:proofErr w:type="spellEnd"/>
      <w:r w:rsidRPr="00A770EE">
        <w:rPr>
          <w:w w:val="100"/>
        </w:rPr>
        <w:t>.</w:t>
      </w:r>
    </w:p>
    <w:p w:rsidR="00CA2C01" w:rsidRPr="00A770EE" w:rsidRDefault="00CA2C01" w:rsidP="00CA2C01">
      <w:pPr>
        <w:spacing w:after="0" w:line="240" w:lineRule="auto"/>
        <w:ind w:firstLine="709"/>
        <w:jc w:val="both"/>
        <w:rPr>
          <w:w w:val="100"/>
        </w:rPr>
      </w:pPr>
      <w:r w:rsidRPr="00A770EE">
        <w:rPr>
          <w:w w:val="100"/>
        </w:rPr>
        <w:t>1.5.</w:t>
      </w:r>
      <w:r>
        <w:rPr>
          <w:w w:val="100"/>
        </w:rPr>
        <w:t xml:space="preserve"> </w:t>
      </w:r>
      <w:r w:rsidRPr="00A770EE">
        <w:rPr>
          <w:w w:val="100"/>
        </w:rPr>
        <w:t xml:space="preserve">Теория </w:t>
      </w:r>
      <w:proofErr w:type="spellStart"/>
      <w:r w:rsidRPr="00A770EE">
        <w:rPr>
          <w:w w:val="100"/>
        </w:rPr>
        <w:t>наукоучения</w:t>
      </w:r>
      <w:proofErr w:type="spellEnd"/>
      <w:r w:rsidRPr="00A770EE">
        <w:rPr>
          <w:w w:val="100"/>
        </w:rPr>
        <w:t xml:space="preserve"> и проблема сознания в философии И. Фихте.</w:t>
      </w:r>
    </w:p>
    <w:p w:rsidR="00CA2C01" w:rsidRPr="00A770EE" w:rsidRDefault="00CA2C01" w:rsidP="00CA2C01">
      <w:pPr>
        <w:spacing w:after="0" w:line="240" w:lineRule="auto"/>
        <w:ind w:firstLine="709"/>
        <w:jc w:val="both"/>
        <w:rPr>
          <w:w w:val="100"/>
        </w:rPr>
      </w:pPr>
      <w:r w:rsidRPr="00A770EE">
        <w:rPr>
          <w:w w:val="100"/>
        </w:rPr>
        <w:t>1.6.</w:t>
      </w:r>
      <w:r>
        <w:rPr>
          <w:w w:val="100"/>
        </w:rPr>
        <w:t xml:space="preserve"> </w:t>
      </w:r>
      <w:r w:rsidRPr="00A770EE">
        <w:rPr>
          <w:w w:val="100"/>
        </w:rPr>
        <w:t>Политическая философия Фихте (на примере книги «Замкнутое торговое государство»)</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jc w:val="center"/>
        <w:rPr>
          <w:b/>
          <w:w w:val="100"/>
          <w:u w:val="single"/>
        </w:rPr>
      </w:pPr>
      <w:r w:rsidRPr="00A770EE">
        <w:rPr>
          <w:b/>
          <w:w w:val="100"/>
          <w:u w:val="single"/>
        </w:rPr>
        <w:t>Часть 2.  Объективный идеализм и антропологический материализм как направления немецкой классической философии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w w:val="100"/>
        </w:rPr>
        <w:t>1.1. Проблема бытия природы в философии Шеллинга.</w:t>
      </w:r>
    </w:p>
    <w:p w:rsidR="00CA2C01" w:rsidRPr="00A770EE" w:rsidRDefault="00CA2C01" w:rsidP="00CA2C01">
      <w:pPr>
        <w:spacing w:after="0" w:line="240" w:lineRule="auto"/>
        <w:ind w:firstLine="709"/>
        <w:jc w:val="both"/>
        <w:rPr>
          <w:w w:val="100"/>
        </w:rPr>
      </w:pPr>
      <w:r w:rsidRPr="00A770EE">
        <w:rPr>
          <w:w w:val="100"/>
        </w:rPr>
        <w:t>1.2. Анализ феномена свободы с позиции объективного идеализма.</w:t>
      </w:r>
    </w:p>
    <w:p w:rsidR="00CA2C01" w:rsidRPr="00A770EE" w:rsidRDefault="00CA2C01" w:rsidP="00CA2C01">
      <w:pPr>
        <w:spacing w:after="0" w:line="240" w:lineRule="auto"/>
        <w:ind w:firstLine="709"/>
        <w:jc w:val="both"/>
        <w:rPr>
          <w:w w:val="100"/>
        </w:rPr>
      </w:pPr>
      <w:r w:rsidRPr="00A770EE">
        <w:rPr>
          <w:w w:val="100"/>
        </w:rPr>
        <w:t>1.3. Иррационализм в философских идеях Ф. Шеллинга.</w:t>
      </w:r>
    </w:p>
    <w:p w:rsidR="00CA2C01" w:rsidRPr="00A770EE" w:rsidRDefault="00CA2C01" w:rsidP="00CA2C01">
      <w:pPr>
        <w:spacing w:after="0" w:line="240" w:lineRule="auto"/>
        <w:ind w:firstLine="709"/>
        <w:jc w:val="both"/>
        <w:rPr>
          <w:w w:val="100"/>
        </w:rPr>
      </w:pPr>
      <w:r w:rsidRPr="00A770EE">
        <w:rPr>
          <w:w w:val="100"/>
        </w:rPr>
        <w:t xml:space="preserve">1.4. Л. Фейербах как представитель антропологического материализма. </w:t>
      </w:r>
    </w:p>
    <w:p w:rsidR="00CA2C01" w:rsidRPr="00A770EE" w:rsidRDefault="00CA2C01" w:rsidP="00CA2C01">
      <w:pPr>
        <w:spacing w:after="0" w:line="240" w:lineRule="auto"/>
        <w:ind w:firstLine="709"/>
        <w:jc w:val="both"/>
        <w:rPr>
          <w:w w:val="100"/>
        </w:rPr>
      </w:pPr>
      <w:r w:rsidRPr="00A770EE">
        <w:rPr>
          <w:w w:val="100"/>
        </w:rPr>
        <w:t xml:space="preserve">1.5. Критика религии как доминанта философских взглядов Л. Фейербаха. </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b/>
          <w:w w:val="100"/>
        </w:rPr>
        <w:t>Основные понятия:</w:t>
      </w:r>
      <w:r w:rsidRPr="00A770EE">
        <w:rPr>
          <w:w w:val="100"/>
        </w:rPr>
        <w:t xml:space="preserve"> антиномии, апостериорные суждения, априорные суждения, категорический императив, вечный мир, чистый разум, вещь-в-себе, </w:t>
      </w:r>
      <w:proofErr w:type="spellStart"/>
      <w:r w:rsidRPr="00A770EE">
        <w:rPr>
          <w:w w:val="100"/>
        </w:rPr>
        <w:t>наукоучение</w:t>
      </w:r>
      <w:proofErr w:type="spellEnd"/>
      <w:r w:rsidRPr="00A770EE">
        <w:rPr>
          <w:w w:val="100"/>
        </w:rPr>
        <w:t>, субъективный идеализм, объективный идеализм, метафизика нравственности, диалектика, абсолютный дух, антропологический материализм, трансцендентный идеализм, абсолютный идеализм.</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lastRenderedPageBreak/>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1"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spacing w:after="0" w:line="240" w:lineRule="auto"/>
        <w:ind w:firstLine="709"/>
        <w:jc w:val="both"/>
        <w:rPr>
          <w:bCs/>
          <w:w w:val="100"/>
        </w:rPr>
      </w:pP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rPr>
      </w:pPr>
      <w:r w:rsidRPr="00A770EE">
        <w:rPr>
          <w:b/>
          <w:w w:val="100"/>
        </w:rPr>
        <w:t>Тема 5.  Отечественная религиозная философия.</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Становление и развитие отечественной философии.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w w:val="100"/>
        </w:rPr>
        <w:t>1.1. Философские представления Киевской Руси.</w:t>
      </w:r>
    </w:p>
    <w:p w:rsidR="00CA2C01" w:rsidRPr="00A770EE" w:rsidRDefault="00CA2C01" w:rsidP="00CA2C01">
      <w:pPr>
        <w:spacing w:after="0" w:line="240" w:lineRule="auto"/>
        <w:ind w:firstLine="709"/>
        <w:jc w:val="both"/>
        <w:rPr>
          <w:w w:val="100"/>
        </w:rPr>
      </w:pPr>
      <w:r w:rsidRPr="00A770EE">
        <w:rPr>
          <w:w w:val="100"/>
        </w:rPr>
        <w:t>1.2. Материализм в философии М.В. Ломоносова</w:t>
      </w:r>
    </w:p>
    <w:p w:rsidR="00CA2C01" w:rsidRPr="00A770EE" w:rsidRDefault="00CA2C01" w:rsidP="00CA2C01">
      <w:pPr>
        <w:spacing w:after="0" w:line="240" w:lineRule="auto"/>
        <w:ind w:firstLine="709"/>
        <w:jc w:val="both"/>
        <w:rPr>
          <w:w w:val="100"/>
        </w:rPr>
      </w:pPr>
      <w:r w:rsidRPr="00A770EE">
        <w:rPr>
          <w:w w:val="100"/>
        </w:rPr>
        <w:t>1.3. «Философия разума» и «философия чувства» как направления отечественной философской мысли.</w:t>
      </w:r>
    </w:p>
    <w:p w:rsidR="00CA2C01" w:rsidRPr="00A770EE" w:rsidRDefault="00CA2C01" w:rsidP="00CA2C01">
      <w:pPr>
        <w:spacing w:after="0" w:line="240" w:lineRule="auto"/>
        <w:ind w:firstLine="709"/>
        <w:jc w:val="both"/>
        <w:rPr>
          <w:w w:val="100"/>
        </w:rPr>
      </w:pPr>
      <w:r w:rsidRPr="00A770EE">
        <w:rPr>
          <w:w w:val="100"/>
        </w:rPr>
        <w:t>1.4. А.С. Хомяков как основоположник славянофильства. Основные идеи творчества.</w:t>
      </w:r>
    </w:p>
    <w:p w:rsidR="00CA2C01" w:rsidRPr="00A770EE" w:rsidRDefault="00CA2C01" w:rsidP="00CA2C01">
      <w:pPr>
        <w:spacing w:after="0" w:line="240" w:lineRule="auto"/>
        <w:ind w:firstLine="709"/>
        <w:jc w:val="both"/>
        <w:rPr>
          <w:w w:val="100"/>
        </w:rPr>
      </w:pPr>
      <w:r w:rsidRPr="00A770EE">
        <w:rPr>
          <w:w w:val="100"/>
        </w:rPr>
        <w:t>1.5. Теория культурно-исторических типов Н.Я. Данилевского.</w:t>
      </w:r>
    </w:p>
    <w:p w:rsidR="00CA2C01" w:rsidRPr="00A770EE" w:rsidRDefault="00CA2C01" w:rsidP="00CA2C01">
      <w:pPr>
        <w:spacing w:after="0" w:line="240" w:lineRule="auto"/>
        <w:ind w:firstLine="709"/>
        <w:jc w:val="both"/>
        <w:rPr>
          <w:w w:val="100"/>
        </w:rPr>
      </w:pPr>
      <w:r w:rsidRPr="00A770EE">
        <w:rPr>
          <w:w w:val="100"/>
        </w:rPr>
        <w:t>1.6. Философия П.Я. Чаадаева как научный манифест западничества.</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Религиозное и естественно-научное направления отечественной философии</w:t>
      </w:r>
    </w:p>
    <w:p w:rsidR="00CA2C01" w:rsidRPr="00A770EE" w:rsidRDefault="00CA2C01" w:rsidP="00CA2C01">
      <w:pPr>
        <w:spacing w:after="0" w:line="240" w:lineRule="auto"/>
        <w:ind w:firstLine="709"/>
        <w:jc w:val="both"/>
        <w:rPr>
          <w:w w:val="100"/>
        </w:rPr>
      </w:pPr>
      <w:r w:rsidRPr="00A770EE">
        <w:rPr>
          <w:w w:val="100"/>
        </w:rPr>
        <w:t>1.1.</w:t>
      </w:r>
      <w:r>
        <w:rPr>
          <w:w w:val="100"/>
        </w:rPr>
        <w:t xml:space="preserve"> </w:t>
      </w:r>
      <w:r w:rsidRPr="00A770EE">
        <w:rPr>
          <w:w w:val="100"/>
        </w:rPr>
        <w:t>Теория всеединства В.С. Соловьева</w:t>
      </w:r>
    </w:p>
    <w:p w:rsidR="00CA2C01" w:rsidRPr="00A770EE" w:rsidRDefault="00CA2C01" w:rsidP="00CA2C01">
      <w:pPr>
        <w:spacing w:after="0" w:line="240" w:lineRule="auto"/>
        <w:ind w:firstLine="709"/>
        <w:jc w:val="both"/>
        <w:rPr>
          <w:w w:val="100"/>
        </w:rPr>
      </w:pPr>
      <w:r w:rsidRPr="00A770EE">
        <w:rPr>
          <w:w w:val="100"/>
        </w:rPr>
        <w:t>1.2.</w:t>
      </w:r>
      <w:r>
        <w:rPr>
          <w:w w:val="100"/>
        </w:rPr>
        <w:t xml:space="preserve"> </w:t>
      </w:r>
      <w:r w:rsidRPr="00A770EE">
        <w:rPr>
          <w:w w:val="100"/>
        </w:rPr>
        <w:t>Диалектика свободы и творчества в философии Н.А. Бердяева.</w:t>
      </w:r>
    </w:p>
    <w:p w:rsidR="00CA2C01" w:rsidRPr="00A770EE" w:rsidRDefault="00CA2C01" w:rsidP="00CA2C01">
      <w:pPr>
        <w:spacing w:after="0" w:line="240" w:lineRule="auto"/>
        <w:ind w:firstLine="709"/>
        <w:jc w:val="both"/>
        <w:rPr>
          <w:w w:val="100"/>
        </w:rPr>
      </w:pPr>
      <w:r w:rsidRPr="00A770EE">
        <w:rPr>
          <w:w w:val="100"/>
        </w:rPr>
        <w:t>1.3.</w:t>
      </w:r>
      <w:r>
        <w:rPr>
          <w:w w:val="100"/>
        </w:rPr>
        <w:t xml:space="preserve"> </w:t>
      </w:r>
      <w:proofErr w:type="spellStart"/>
      <w:r w:rsidRPr="00A770EE">
        <w:rPr>
          <w:w w:val="100"/>
        </w:rPr>
        <w:t>Конфепция</w:t>
      </w:r>
      <w:proofErr w:type="spellEnd"/>
      <w:r w:rsidRPr="00A770EE">
        <w:rPr>
          <w:w w:val="100"/>
        </w:rPr>
        <w:t xml:space="preserve"> ноосферы в философском творчестве В.А. </w:t>
      </w:r>
      <w:proofErr w:type="spellStart"/>
      <w:r w:rsidRPr="00A770EE">
        <w:rPr>
          <w:w w:val="100"/>
        </w:rPr>
        <w:t>Вернандского</w:t>
      </w:r>
      <w:proofErr w:type="spellEnd"/>
      <w:r w:rsidRPr="00A770EE">
        <w:rPr>
          <w:w w:val="100"/>
        </w:rPr>
        <w:t>.</w:t>
      </w:r>
    </w:p>
    <w:p w:rsidR="00CA2C01" w:rsidRPr="00A770EE" w:rsidRDefault="00CA2C01" w:rsidP="00CA2C01">
      <w:pPr>
        <w:spacing w:after="0" w:line="240" w:lineRule="auto"/>
        <w:ind w:firstLine="709"/>
        <w:jc w:val="both"/>
        <w:rPr>
          <w:w w:val="100"/>
        </w:rPr>
      </w:pPr>
      <w:r w:rsidRPr="00A770EE">
        <w:rPr>
          <w:w w:val="100"/>
        </w:rPr>
        <w:t>1.4.</w:t>
      </w:r>
      <w:r>
        <w:rPr>
          <w:w w:val="100"/>
        </w:rPr>
        <w:t xml:space="preserve"> </w:t>
      </w:r>
      <w:r w:rsidRPr="00A770EE">
        <w:rPr>
          <w:w w:val="100"/>
        </w:rPr>
        <w:t>Теория «общего дела» в философской теории Н.Ф. Фёдорова.</w:t>
      </w:r>
    </w:p>
    <w:p w:rsidR="00CA2C01" w:rsidRPr="00A770EE" w:rsidRDefault="00CA2C01" w:rsidP="00CA2C01">
      <w:pPr>
        <w:spacing w:after="0" w:line="240" w:lineRule="auto"/>
        <w:ind w:firstLine="709"/>
        <w:jc w:val="both"/>
        <w:rPr>
          <w:w w:val="100"/>
        </w:rPr>
      </w:pPr>
      <w:r w:rsidRPr="00A770EE">
        <w:rPr>
          <w:w w:val="100"/>
        </w:rPr>
        <w:t>1.5. Философия русского космизма К.Э. Циолковского.</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b/>
          <w:w w:val="100"/>
        </w:rPr>
        <w:t>Основные понятия:</w:t>
      </w:r>
      <w:r w:rsidRPr="00A770EE">
        <w:rPr>
          <w:w w:val="100"/>
        </w:rPr>
        <w:t xml:space="preserve"> западники, славянофилы, </w:t>
      </w:r>
      <w:proofErr w:type="spellStart"/>
      <w:r w:rsidRPr="00A770EE">
        <w:rPr>
          <w:w w:val="100"/>
        </w:rPr>
        <w:t>софиология</w:t>
      </w:r>
      <w:proofErr w:type="spellEnd"/>
      <w:r w:rsidRPr="00A770EE">
        <w:rPr>
          <w:w w:val="100"/>
        </w:rPr>
        <w:t>, всеединство, культурно-исторический тип, ноосфера, космизм, «общее дело», механистический материализм. «</w:t>
      </w:r>
      <w:proofErr w:type="gramStart"/>
      <w:r w:rsidRPr="00A770EE">
        <w:rPr>
          <w:w w:val="100"/>
        </w:rPr>
        <w:t>общее</w:t>
      </w:r>
      <w:proofErr w:type="gramEnd"/>
      <w:r w:rsidRPr="00A770EE">
        <w:rPr>
          <w:w w:val="100"/>
        </w:rPr>
        <w:t xml:space="preserve"> дело».</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3"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Default="00CA2C01" w:rsidP="00CA2C01">
      <w:pPr>
        <w:pStyle w:val="a3"/>
        <w:spacing w:after="0" w:line="240" w:lineRule="auto"/>
        <w:ind w:left="0" w:firstLine="709"/>
        <w:jc w:val="both"/>
        <w:rPr>
          <w:rFonts w:ascii="Times New Roman" w:hAnsi="Times New Roman"/>
          <w:sz w:val="28"/>
          <w:szCs w:val="28"/>
        </w:rPr>
      </w:pPr>
    </w:p>
    <w:p w:rsidR="00CA2C01" w:rsidRPr="00C55876" w:rsidRDefault="00CA2C01" w:rsidP="00CA2C01">
      <w:pPr>
        <w:spacing w:after="0" w:line="240" w:lineRule="auto"/>
        <w:jc w:val="center"/>
        <w:rPr>
          <w:b/>
        </w:rPr>
      </w:pPr>
      <w:r w:rsidRPr="00C55876">
        <w:rPr>
          <w:b/>
        </w:rPr>
        <w:t>Вопросы рубежного контроля по</w:t>
      </w:r>
      <w:r>
        <w:rPr>
          <w:b/>
        </w:rPr>
        <w:t xml:space="preserve"> модулю №</w:t>
      </w:r>
      <w:proofErr w:type="gramStart"/>
      <w:r>
        <w:rPr>
          <w:b/>
        </w:rPr>
        <w:t xml:space="preserve">1 </w:t>
      </w:r>
      <w:r w:rsidRPr="00C55876">
        <w:rPr>
          <w:b/>
        </w:rPr>
        <w:t xml:space="preserve"> дисциплин</w:t>
      </w:r>
      <w:r>
        <w:rPr>
          <w:b/>
        </w:rPr>
        <w:t>ы</w:t>
      </w:r>
      <w:proofErr w:type="gramEnd"/>
      <w:r w:rsidRPr="00C55876">
        <w:rPr>
          <w:b/>
        </w:rPr>
        <w:t xml:space="preserve"> «Философия».</w:t>
      </w:r>
    </w:p>
    <w:p w:rsidR="00CA2C01" w:rsidRPr="00C55876" w:rsidRDefault="00CA2C01" w:rsidP="00CA2C01">
      <w:pPr>
        <w:spacing w:after="0" w:line="240" w:lineRule="auto"/>
        <w:jc w:val="both"/>
        <w:rPr>
          <w:b/>
        </w:rPr>
      </w:pP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Историко-культурные предпосылки возникновения философии как формы научного мышления. </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Анализ проблемы первоначала жизни на примере древнегреческих философских школ (милетская, пифагорейская, элейская и атомистическая школы).</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Объект, предмет, </w:t>
      </w:r>
      <w:proofErr w:type="gramStart"/>
      <w:r w:rsidRPr="004332C0">
        <w:rPr>
          <w:rFonts w:ascii="Times New Roman" w:hAnsi="Times New Roman"/>
          <w:sz w:val="28"/>
          <w:szCs w:val="28"/>
        </w:rPr>
        <w:t>метод  философии</w:t>
      </w:r>
      <w:proofErr w:type="gramEnd"/>
      <w:r w:rsidRPr="004332C0">
        <w:rPr>
          <w:rFonts w:ascii="Times New Roman" w:hAnsi="Times New Roman"/>
          <w:sz w:val="28"/>
          <w:szCs w:val="28"/>
        </w:rPr>
        <w:t>, ее роль в духовной жизни человека.</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Основные функции философии, их содержание и практическое применение.</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Основные разделы философии </w:t>
      </w:r>
      <w:proofErr w:type="gramStart"/>
      <w:r w:rsidRPr="004332C0">
        <w:rPr>
          <w:rFonts w:ascii="Times New Roman" w:hAnsi="Times New Roman"/>
          <w:sz w:val="28"/>
          <w:szCs w:val="28"/>
        </w:rPr>
        <w:t>и  предмет</w:t>
      </w:r>
      <w:proofErr w:type="gramEnd"/>
      <w:r w:rsidRPr="004332C0">
        <w:rPr>
          <w:rFonts w:ascii="Times New Roman" w:hAnsi="Times New Roman"/>
          <w:sz w:val="28"/>
          <w:szCs w:val="28"/>
        </w:rPr>
        <w:t xml:space="preserve"> их исследования.</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Зарождение диалектики в античной философии на примере творчества Сократа и Гераклита.</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Концепция идеального государства Платона. </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Политическая теория Аристотеля.</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Анализ проблемы бытия в философии идеализма Платона.</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Материализм философии Аристотеля. Понимание бытия и создание логики.</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Этическая теория Аристотеля на примере принципа «золотой середины». </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Особенности средневековой философии: </w:t>
      </w:r>
      <w:proofErr w:type="spellStart"/>
      <w:r w:rsidRPr="004332C0">
        <w:rPr>
          <w:rFonts w:ascii="Times New Roman" w:hAnsi="Times New Roman"/>
          <w:sz w:val="28"/>
          <w:szCs w:val="28"/>
        </w:rPr>
        <w:t>теоцентризм</w:t>
      </w:r>
      <w:proofErr w:type="spellEnd"/>
      <w:r w:rsidRPr="004332C0">
        <w:rPr>
          <w:rFonts w:ascii="Times New Roman" w:hAnsi="Times New Roman"/>
          <w:sz w:val="28"/>
          <w:szCs w:val="28"/>
        </w:rPr>
        <w:t>, догматизм, аскетизм.</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Философия патристики А. Августина. Доказательство бытия Бога, проблема свободы воли и понимание истории. </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 Аквинский как представитель средневековой схоластики. Пять доказательств бытия </w:t>
      </w:r>
      <w:proofErr w:type="gramStart"/>
      <w:r w:rsidRPr="004332C0">
        <w:rPr>
          <w:rFonts w:ascii="Times New Roman" w:hAnsi="Times New Roman"/>
          <w:sz w:val="28"/>
          <w:szCs w:val="28"/>
        </w:rPr>
        <w:t>Бога,  проблема</w:t>
      </w:r>
      <w:proofErr w:type="gramEnd"/>
      <w:r w:rsidRPr="004332C0">
        <w:rPr>
          <w:rFonts w:ascii="Times New Roman" w:hAnsi="Times New Roman"/>
          <w:sz w:val="28"/>
          <w:szCs w:val="28"/>
        </w:rPr>
        <w:t xml:space="preserve"> соотношения разума и веры.  </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proofErr w:type="gramStart"/>
      <w:r w:rsidRPr="004332C0">
        <w:rPr>
          <w:rFonts w:ascii="Times New Roman" w:hAnsi="Times New Roman"/>
          <w:sz w:val="28"/>
          <w:szCs w:val="28"/>
        </w:rPr>
        <w:t>Использование  античной</w:t>
      </w:r>
      <w:proofErr w:type="gramEnd"/>
      <w:r w:rsidRPr="004332C0">
        <w:rPr>
          <w:rFonts w:ascii="Times New Roman" w:hAnsi="Times New Roman"/>
          <w:sz w:val="28"/>
          <w:szCs w:val="28"/>
        </w:rPr>
        <w:t xml:space="preserve"> логики в средневековой  философии У. Оккама и Ж. Буридана.</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Пантеизм, гуманизм, антропоцентризм и рационализм философии Возрождения.</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lastRenderedPageBreak/>
        <w:t>Проблема определения научного метода и возникновение эмпиризма и рационализма (Ф. Бэкон, Т. Гоббс, Дж. Локк, Р. Декарт, Б. Спиноза, Г.В. Лейбниц).</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Концепции общественного договора: общность и различие идей (Т. Гоббс, Ж.Ж. Руссо).</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Принцип разделения властей в политической философии Дж. Локка и Ш. Монтескье.</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Социально-политические и этические идеи философии Просвещения (Вольтер, Руссо, Дидро, Монтескье).</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Трансцендентальный идеализм Канта и объективный идеализм Гегеля как течения философии Нового времени.</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Субъективный идеализм Фихте и абсолютный идеализм Шеллинга </w:t>
      </w:r>
      <w:proofErr w:type="gramStart"/>
      <w:r w:rsidRPr="004332C0">
        <w:rPr>
          <w:rFonts w:ascii="Times New Roman" w:hAnsi="Times New Roman"/>
          <w:sz w:val="28"/>
          <w:szCs w:val="28"/>
        </w:rPr>
        <w:t>в  немецкой</w:t>
      </w:r>
      <w:proofErr w:type="gramEnd"/>
      <w:r w:rsidRPr="004332C0">
        <w:rPr>
          <w:rFonts w:ascii="Times New Roman" w:hAnsi="Times New Roman"/>
          <w:sz w:val="28"/>
          <w:szCs w:val="28"/>
        </w:rPr>
        <w:t xml:space="preserve"> классической философии.</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Критика религии в </w:t>
      </w:r>
      <w:proofErr w:type="gramStart"/>
      <w:r w:rsidRPr="004332C0">
        <w:rPr>
          <w:rFonts w:ascii="Times New Roman" w:hAnsi="Times New Roman"/>
          <w:sz w:val="28"/>
          <w:szCs w:val="28"/>
        </w:rPr>
        <w:t>рамках  антропологического</w:t>
      </w:r>
      <w:proofErr w:type="gramEnd"/>
      <w:r w:rsidRPr="004332C0">
        <w:rPr>
          <w:rFonts w:ascii="Times New Roman" w:hAnsi="Times New Roman"/>
          <w:sz w:val="28"/>
          <w:szCs w:val="28"/>
        </w:rPr>
        <w:t xml:space="preserve">  материализма Л. Фейербаха.</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Проблема исторического пути развития России (А.С. Хомяков, И.В. Киреевский, П.Я. Чаадаев, А.И. Герцен).</w:t>
      </w:r>
    </w:p>
    <w:p w:rsidR="00CA2C01" w:rsidRPr="004332C0" w:rsidRDefault="00CA2C01" w:rsidP="00CA2C01">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Философия «всеединства» В. Соловьева и философия «русского космизма» (Н. Федоров, Э. Циолковский, В. Вернадский). </w:t>
      </w:r>
    </w:p>
    <w:p w:rsidR="00CA2C01" w:rsidRPr="00781C6B" w:rsidRDefault="00CA2C01" w:rsidP="00CA2C01">
      <w:pPr>
        <w:spacing w:after="0" w:line="240" w:lineRule="auto"/>
        <w:jc w:val="both"/>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Модуль 2. Наука и общество.</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center"/>
        <w:rPr>
          <w:b/>
          <w:w w:val="100"/>
        </w:rPr>
      </w:pPr>
      <w:r w:rsidRPr="00A770EE">
        <w:rPr>
          <w:b/>
          <w:w w:val="100"/>
        </w:rPr>
        <w:t>Тема 6. Исследование онтологической проблематики в рамках философии.</w:t>
      </w:r>
    </w:p>
    <w:p w:rsidR="00CA2C01" w:rsidRPr="00A770EE" w:rsidRDefault="00CA2C01" w:rsidP="00CA2C01">
      <w:pPr>
        <w:spacing w:after="0" w:line="240" w:lineRule="auto"/>
        <w:ind w:firstLine="709"/>
        <w:jc w:val="both"/>
        <w:rPr>
          <w:w w:val="100"/>
        </w:rPr>
      </w:pPr>
    </w:p>
    <w:p w:rsidR="00CA2C01"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онтологии.</w:t>
      </w: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p>
    <w:p w:rsidR="00CA2C01" w:rsidRPr="00A770EE" w:rsidRDefault="00CA2C01" w:rsidP="00CA2C01">
      <w:pPr>
        <w:spacing w:after="0" w:line="240" w:lineRule="auto"/>
        <w:ind w:firstLine="709"/>
        <w:jc w:val="both"/>
        <w:rPr>
          <w:w w:val="100"/>
        </w:rPr>
      </w:pPr>
      <w:r w:rsidRPr="00A770EE">
        <w:rPr>
          <w:w w:val="100"/>
        </w:rPr>
        <w:t>1.1. Зарождение онтологии в эпоху Античности.</w:t>
      </w:r>
    </w:p>
    <w:p w:rsidR="00CA2C01" w:rsidRPr="00A770EE" w:rsidRDefault="00CA2C01" w:rsidP="00CA2C01">
      <w:pPr>
        <w:spacing w:after="0" w:line="240" w:lineRule="auto"/>
        <w:ind w:firstLine="709"/>
        <w:jc w:val="both"/>
        <w:rPr>
          <w:w w:val="100"/>
        </w:rPr>
      </w:pPr>
      <w:r w:rsidRPr="00A770EE">
        <w:rPr>
          <w:w w:val="100"/>
        </w:rPr>
        <w:t>1.2. Бытие Бога как ключевая идея средневековой онтологии.</w:t>
      </w:r>
    </w:p>
    <w:p w:rsidR="00CA2C01" w:rsidRPr="00A770EE" w:rsidRDefault="00CA2C01" w:rsidP="00CA2C01">
      <w:pPr>
        <w:spacing w:after="0" w:line="240" w:lineRule="auto"/>
        <w:ind w:firstLine="709"/>
        <w:jc w:val="both"/>
        <w:rPr>
          <w:w w:val="100"/>
        </w:rPr>
      </w:pPr>
      <w:r w:rsidRPr="00A770EE">
        <w:rPr>
          <w:w w:val="100"/>
        </w:rPr>
        <w:t>1.3. «Нравственная онтология» в философии И. Канта.</w:t>
      </w:r>
    </w:p>
    <w:p w:rsidR="00CA2C01" w:rsidRPr="00A770EE" w:rsidRDefault="00CA2C01" w:rsidP="00CA2C01">
      <w:pPr>
        <w:spacing w:after="0" w:line="240" w:lineRule="auto"/>
        <w:ind w:firstLine="709"/>
        <w:jc w:val="both"/>
        <w:rPr>
          <w:w w:val="100"/>
        </w:rPr>
      </w:pPr>
      <w:r w:rsidRPr="00A770EE">
        <w:rPr>
          <w:w w:val="100"/>
        </w:rPr>
        <w:t>1.4. Проблема общественного бытия истории в философии Г. Гегеля.</w:t>
      </w:r>
    </w:p>
    <w:p w:rsidR="00CA2C01" w:rsidRPr="00A770EE" w:rsidRDefault="00CA2C01" w:rsidP="00CA2C01">
      <w:pPr>
        <w:spacing w:after="0" w:line="240" w:lineRule="auto"/>
        <w:ind w:firstLine="709"/>
        <w:jc w:val="both"/>
        <w:rPr>
          <w:w w:val="100"/>
        </w:rPr>
      </w:pPr>
      <w:r w:rsidRPr="00A770EE">
        <w:rPr>
          <w:w w:val="100"/>
        </w:rPr>
        <w:t>1.5. Феномен общественного бытия в онтологии К. Маркса.</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Эволюция онтологической проблематики в философии.</w:t>
      </w: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p>
    <w:p w:rsidR="00CA2C01" w:rsidRPr="00A770EE" w:rsidRDefault="00CA2C01" w:rsidP="00CA2C01">
      <w:pPr>
        <w:spacing w:after="0" w:line="240" w:lineRule="auto"/>
        <w:ind w:firstLine="709"/>
        <w:jc w:val="both"/>
        <w:rPr>
          <w:w w:val="100"/>
        </w:rPr>
      </w:pPr>
      <w:r w:rsidRPr="00A770EE">
        <w:rPr>
          <w:w w:val="100"/>
        </w:rPr>
        <w:t>2.1. Основные формы бытия: определение и пример.</w:t>
      </w:r>
    </w:p>
    <w:p w:rsidR="00CA2C01" w:rsidRPr="00A770EE" w:rsidRDefault="00CA2C01" w:rsidP="00CA2C01">
      <w:pPr>
        <w:spacing w:after="0" w:line="240" w:lineRule="auto"/>
        <w:ind w:firstLine="709"/>
        <w:jc w:val="both"/>
        <w:rPr>
          <w:w w:val="100"/>
        </w:rPr>
      </w:pPr>
      <w:r w:rsidRPr="00A770EE">
        <w:rPr>
          <w:w w:val="100"/>
        </w:rPr>
        <w:t>2.2. Взаимосвязь бытия и сознания.</w:t>
      </w:r>
    </w:p>
    <w:p w:rsidR="00CA2C01" w:rsidRPr="00A770EE" w:rsidRDefault="00CA2C01" w:rsidP="00CA2C01">
      <w:pPr>
        <w:spacing w:after="0" w:line="240" w:lineRule="auto"/>
        <w:ind w:firstLine="709"/>
        <w:jc w:val="both"/>
        <w:rPr>
          <w:w w:val="100"/>
        </w:rPr>
      </w:pPr>
      <w:r w:rsidRPr="00A770EE">
        <w:rPr>
          <w:w w:val="100"/>
        </w:rPr>
        <w:t>2.3. Особенности развития бытия во времени.</w:t>
      </w:r>
    </w:p>
    <w:p w:rsidR="00CA2C01" w:rsidRPr="00A770EE" w:rsidRDefault="00CA2C01" w:rsidP="00CA2C01">
      <w:pPr>
        <w:spacing w:after="0" w:line="240" w:lineRule="auto"/>
        <w:ind w:firstLine="709"/>
        <w:jc w:val="both"/>
        <w:rPr>
          <w:w w:val="100"/>
        </w:rPr>
      </w:pPr>
      <w:r w:rsidRPr="00A770EE">
        <w:rPr>
          <w:w w:val="100"/>
        </w:rPr>
        <w:t>2.4. Диалектика материального и идеального в бытии человека.</w:t>
      </w:r>
    </w:p>
    <w:p w:rsidR="00CA2C01" w:rsidRPr="00A770EE" w:rsidRDefault="00CA2C01" w:rsidP="00CA2C01">
      <w:pPr>
        <w:spacing w:after="0" w:line="240" w:lineRule="auto"/>
        <w:ind w:firstLine="709"/>
        <w:jc w:val="both"/>
        <w:rPr>
          <w:w w:val="100"/>
        </w:rPr>
      </w:pPr>
      <w:r w:rsidRPr="00A770EE">
        <w:rPr>
          <w:w w:val="100"/>
        </w:rPr>
        <w:t>2.5. Соотношение бытия и мышления в онтологии.</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онтология, бытие, не-бытие, субстрат, субстанция, идеализм, материализм, развитие, прогресс, регресс, идеальное </w:t>
      </w:r>
      <w:r w:rsidRPr="00A770EE">
        <w:rPr>
          <w:rFonts w:ascii="Times New Roman" w:hAnsi="Times New Roman"/>
          <w:sz w:val="28"/>
          <w:szCs w:val="28"/>
        </w:rPr>
        <w:lastRenderedPageBreak/>
        <w:t xml:space="preserve">бытие, материальное бытие, ноуменальное, феноменальное, социальное бытие, человеческое бытие. </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5"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6"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center"/>
        <w:rPr>
          <w:b/>
          <w:bCs/>
          <w:w w:val="100"/>
        </w:rPr>
      </w:pPr>
      <w:r w:rsidRPr="00A770EE">
        <w:rPr>
          <w:b/>
          <w:w w:val="100"/>
        </w:rPr>
        <w:t xml:space="preserve">Тема 7.  </w:t>
      </w:r>
      <w:r w:rsidRPr="00A770EE">
        <w:rPr>
          <w:b/>
          <w:bCs/>
          <w:w w:val="100"/>
        </w:rPr>
        <w:t>Диалектика как универсальный метод философского анализа мира и человека</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диалектики.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w w:val="100"/>
        </w:rPr>
        <w:t>1.1. Стихийна диалектика древних. Диалектика Сократа.</w:t>
      </w:r>
    </w:p>
    <w:p w:rsidR="00CA2C01" w:rsidRPr="00A770EE" w:rsidRDefault="00CA2C01" w:rsidP="00CA2C01">
      <w:pPr>
        <w:spacing w:after="0" w:line="240" w:lineRule="auto"/>
        <w:ind w:firstLine="709"/>
        <w:jc w:val="both"/>
        <w:rPr>
          <w:w w:val="100"/>
        </w:rPr>
      </w:pPr>
      <w:r w:rsidRPr="00A770EE">
        <w:rPr>
          <w:w w:val="100"/>
        </w:rPr>
        <w:t>1.2. Материалистическая диалектика Аристотеля.</w:t>
      </w:r>
    </w:p>
    <w:p w:rsidR="00CA2C01" w:rsidRPr="00A770EE" w:rsidRDefault="00CA2C01" w:rsidP="00CA2C01">
      <w:pPr>
        <w:spacing w:after="0" w:line="240" w:lineRule="auto"/>
        <w:ind w:firstLine="709"/>
        <w:jc w:val="both"/>
        <w:rPr>
          <w:w w:val="100"/>
        </w:rPr>
      </w:pPr>
      <w:r w:rsidRPr="00A770EE">
        <w:rPr>
          <w:w w:val="100"/>
        </w:rPr>
        <w:t xml:space="preserve">1.3. Анализ противоречий как основы развития мира в диалектике Гераклита. </w:t>
      </w:r>
    </w:p>
    <w:p w:rsidR="00CA2C01" w:rsidRPr="00A770EE" w:rsidRDefault="00CA2C01" w:rsidP="00CA2C01">
      <w:pPr>
        <w:spacing w:after="0" w:line="240" w:lineRule="auto"/>
        <w:ind w:firstLine="709"/>
        <w:jc w:val="both"/>
        <w:rPr>
          <w:w w:val="100"/>
        </w:rPr>
      </w:pPr>
      <w:r w:rsidRPr="00A770EE">
        <w:rPr>
          <w:w w:val="100"/>
        </w:rPr>
        <w:t xml:space="preserve">1.4. Идеалистическая диалектика Г. Гегеля. </w:t>
      </w:r>
    </w:p>
    <w:p w:rsidR="00CA2C01" w:rsidRPr="00A770EE" w:rsidRDefault="00CA2C01" w:rsidP="00CA2C01">
      <w:pPr>
        <w:spacing w:after="0" w:line="240" w:lineRule="auto"/>
        <w:ind w:firstLine="709"/>
        <w:jc w:val="both"/>
        <w:rPr>
          <w:w w:val="100"/>
        </w:rPr>
      </w:pPr>
      <w:r w:rsidRPr="00A770EE">
        <w:rPr>
          <w:w w:val="100"/>
        </w:rPr>
        <w:t xml:space="preserve">1.5. Материалистическая диалектика К. Маркса и Ф. Энгельса. </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Диалектика как философский метод.</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w w:val="100"/>
        </w:rPr>
        <w:t>2.1. Законы диалектики: их содержание, определение и пример.</w:t>
      </w:r>
    </w:p>
    <w:p w:rsidR="00CA2C01" w:rsidRPr="00A770EE" w:rsidRDefault="00CA2C01" w:rsidP="00CA2C01">
      <w:pPr>
        <w:spacing w:after="0" w:line="240" w:lineRule="auto"/>
        <w:ind w:firstLine="709"/>
        <w:jc w:val="both"/>
        <w:rPr>
          <w:w w:val="100"/>
        </w:rPr>
      </w:pPr>
      <w:r w:rsidRPr="00A770EE">
        <w:rPr>
          <w:w w:val="100"/>
        </w:rPr>
        <w:t>2.2. Применение принципов диалектики для анализа противоречий в развитии природы, общества, государства.</w:t>
      </w:r>
    </w:p>
    <w:p w:rsidR="00CA2C01" w:rsidRPr="00A770EE" w:rsidRDefault="00CA2C01" w:rsidP="00CA2C01">
      <w:pPr>
        <w:spacing w:after="0" w:line="240" w:lineRule="auto"/>
        <w:ind w:firstLine="709"/>
        <w:jc w:val="both"/>
        <w:rPr>
          <w:w w:val="100"/>
        </w:rPr>
      </w:pPr>
      <w:r w:rsidRPr="00A770EE">
        <w:rPr>
          <w:w w:val="100"/>
        </w:rPr>
        <w:t>2.3. Использование понятия «мера» для определения отношений между категориями диалектики</w:t>
      </w:r>
    </w:p>
    <w:p w:rsidR="00CA2C01" w:rsidRPr="00A770EE" w:rsidRDefault="00CA2C01" w:rsidP="00CA2C01">
      <w:pPr>
        <w:spacing w:after="0" w:line="240" w:lineRule="auto"/>
        <w:ind w:firstLine="709"/>
        <w:jc w:val="both"/>
        <w:rPr>
          <w:w w:val="100"/>
        </w:rPr>
      </w:pPr>
      <w:r w:rsidRPr="00A770EE">
        <w:rPr>
          <w:w w:val="100"/>
        </w:rPr>
        <w:t>2.4 Типы отношений между категориями диалектики: определение и пример.</w:t>
      </w:r>
    </w:p>
    <w:p w:rsidR="00CA2C01" w:rsidRPr="00A770EE" w:rsidRDefault="00CA2C01" w:rsidP="00CA2C01">
      <w:pPr>
        <w:spacing w:after="0" w:line="240" w:lineRule="auto"/>
        <w:ind w:firstLine="709"/>
        <w:jc w:val="both"/>
        <w:rPr>
          <w:w w:val="100"/>
        </w:rPr>
      </w:pPr>
      <w:r w:rsidRPr="00A770EE">
        <w:rPr>
          <w:w w:val="100"/>
        </w:rPr>
        <w:t xml:space="preserve">2.5. Диалектика как метод познания мира. </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b/>
          <w:w w:val="100"/>
        </w:rPr>
        <w:t>Основные понятия:</w:t>
      </w:r>
      <w:r w:rsidRPr="00A770EE">
        <w:rPr>
          <w:w w:val="100"/>
        </w:rPr>
        <w:t xml:space="preserve"> диалектика, форма, содержание, возможность, действительность, мера, случайность, необходимость, явление, сущее, часть, </w:t>
      </w:r>
      <w:r w:rsidRPr="00A770EE">
        <w:rPr>
          <w:w w:val="100"/>
        </w:rPr>
        <w:lastRenderedPageBreak/>
        <w:t>целое, количество, качество</w:t>
      </w:r>
      <w:r>
        <w:rPr>
          <w:w w:val="100"/>
        </w:rPr>
        <w:t>,</w:t>
      </w:r>
      <w:r w:rsidRPr="00A770EE">
        <w:rPr>
          <w:w w:val="100"/>
        </w:rPr>
        <w:t xml:space="preserve"> стихийная диалектика, идеалистическая диалектика, материалистическая диалектика.</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17"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1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bCs/>
          <w:sz w:val="28"/>
          <w:szCs w:val="28"/>
        </w:rPr>
      </w:pPr>
      <w:r w:rsidRPr="00A770EE">
        <w:rPr>
          <w:rFonts w:ascii="Times New Roman" w:hAnsi="Times New Roman"/>
          <w:b/>
          <w:sz w:val="28"/>
          <w:szCs w:val="28"/>
        </w:rPr>
        <w:t xml:space="preserve">Тема 8. </w:t>
      </w:r>
      <w:r w:rsidRPr="00A770EE">
        <w:rPr>
          <w:rFonts w:ascii="Times New Roman" w:hAnsi="Times New Roman"/>
          <w:b/>
          <w:bCs/>
          <w:sz w:val="28"/>
          <w:szCs w:val="28"/>
        </w:rPr>
        <w:t>Философский аспект синергетики как теории всеобщей организации.</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Научные предпосылки возникновения синергетики.</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w w:val="100"/>
        </w:rPr>
        <w:t xml:space="preserve">1.1. Теория </w:t>
      </w:r>
      <w:proofErr w:type="spellStart"/>
      <w:r w:rsidRPr="00A770EE">
        <w:rPr>
          <w:w w:val="100"/>
        </w:rPr>
        <w:t>тектологии</w:t>
      </w:r>
      <w:proofErr w:type="spellEnd"/>
      <w:r w:rsidRPr="00A770EE">
        <w:rPr>
          <w:w w:val="100"/>
        </w:rPr>
        <w:t xml:space="preserve"> А. Богданова и её роль в становлении синергетики.</w:t>
      </w:r>
    </w:p>
    <w:p w:rsidR="00CA2C01" w:rsidRPr="00A770EE" w:rsidRDefault="00CA2C01" w:rsidP="00CA2C01">
      <w:pPr>
        <w:spacing w:after="0" w:line="240" w:lineRule="auto"/>
        <w:ind w:firstLine="709"/>
        <w:jc w:val="both"/>
        <w:rPr>
          <w:w w:val="100"/>
        </w:rPr>
      </w:pPr>
      <w:r w:rsidRPr="00A770EE">
        <w:rPr>
          <w:w w:val="100"/>
        </w:rPr>
        <w:t>1.2. Философские и медицинские аспекты синергетики как сферы междисциплинарных исследований.</w:t>
      </w:r>
    </w:p>
    <w:p w:rsidR="00CA2C01" w:rsidRPr="00A770EE" w:rsidRDefault="00CA2C01" w:rsidP="00CA2C01">
      <w:pPr>
        <w:spacing w:after="0" w:line="240" w:lineRule="auto"/>
        <w:ind w:firstLine="709"/>
        <w:jc w:val="both"/>
        <w:rPr>
          <w:w w:val="100"/>
        </w:rPr>
      </w:pPr>
      <w:r w:rsidRPr="00A770EE">
        <w:rPr>
          <w:w w:val="100"/>
        </w:rPr>
        <w:t>1.3. Критика научной картины мира Ньютона-Лапласа как предпосылка создания синергетики.</w:t>
      </w:r>
    </w:p>
    <w:p w:rsidR="00CA2C01" w:rsidRPr="00A770EE" w:rsidRDefault="00CA2C01" w:rsidP="00CA2C01">
      <w:pPr>
        <w:spacing w:after="0" w:line="240" w:lineRule="auto"/>
        <w:ind w:firstLine="709"/>
        <w:jc w:val="both"/>
        <w:rPr>
          <w:w w:val="100"/>
        </w:rPr>
      </w:pPr>
      <w:r w:rsidRPr="00A770EE">
        <w:rPr>
          <w:w w:val="100"/>
        </w:rPr>
        <w:t xml:space="preserve">1.4. Влияние научных взглядов Г. </w:t>
      </w:r>
      <w:proofErr w:type="spellStart"/>
      <w:r w:rsidRPr="00A770EE">
        <w:rPr>
          <w:w w:val="100"/>
        </w:rPr>
        <w:t>Хакена</w:t>
      </w:r>
      <w:proofErr w:type="spellEnd"/>
      <w:r w:rsidRPr="00A770EE">
        <w:rPr>
          <w:w w:val="100"/>
        </w:rPr>
        <w:t xml:space="preserve"> и </w:t>
      </w:r>
      <w:proofErr w:type="spellStart"/>
      <w:r w:rsidRPr="00A770EE">
        <w:rPr>
          <w:w w:val="100"/>
        </w:rPr>
        <w:t>И</w:t>
      </w:r>
      <w:proofErr w:type="spellEnd"/>
      <w:r w:rsidRPr="00A770EE">
        <w:rPr>
          <w:w w:val="100"/>
        </w:rPr>
        <w:t xml:space="preserve">. Пригожина на развитие синергетики. </w:t>
      </w:r>
    </w:p>
    <w:p w:rsidR="00CA2C01" w:rsidRPr="00A770EE" w:rsidRDefault="00CA2C01" w:rsidP="00CA2C01">
      <w:pPr>
        <w:spacing w:after="0" w:line="240" w:lineRule="auto"/>
        <w:ind w:firstLine="709"/>
        <w:jc w:val="both"/>
        <w:rPr>
          <w:w w:val="100"/>
        </w:rPr>
      </w:pPr>
      <w:r w:rsidRPr="00A770EE">
        <w:rPr>
          <w:w w:val="100"/>
        </w:rPr>
        <w:t>1.5. Линейное и нелинейное мышление как результат философского осмысления синергетической парадигмы.</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Синергетика как теория всеобщей самоорганизации.</w:t>
      </w:r>
    </w:p>
    <w:p w:rsidR="00CA2C01" w:rsidRPr="00A770EE" w:rsidRDefault="00CA2C01" w:rsidP="00CA2C01">
      <w:pPr>
        <w:pStyle w:val="a3"/>
        <w:spacing w:after="0" w:line="240" w:lineRule="auto"/>
        <w:ind w:left="0" w:firstLine="709"/>
        <w:jc w:val="center"/>
        <w:rPr>
          <w:rFonts w:ascii="Times New Roman" w:hAnsi="Times New Roman"/>
          <w:sz w:val="28"/>
          <w:szCs w:val="28"/>
        </w:rPr>
      </w:pPr>
    </w:p>
    <w:p w:rsidR="00CA2C01" w:rsidRPr="00A770EE" w:rsidRDefault="00CA2C01" w:rsidP="00CA2C01">
      <w:pPr>
        <w:spacing w:after="0" w:line="240" w:lineRule="auto"/>
        <w:ind w:firstLine="709"/>
        <w:jc w:val="both"/>
        <w:rPr>
          <w:w w:val="100"/>
        </w:rPr>
      </w:pPr>
      <w:r w:rsidRPr="00A770EE">
        <w:rPr>
          <w:w w:val="100"/>
        </w:rPr>
        <w:t>2.1. Системность и самоорганизация как фундаментальные свойства открытых систем.</w:t>
      </w:r>
    </w:p>
    <w:p w:rsidR="00CA2C01" w:rsidRPr="00A770EE" w:rsidRDefault="00CA2C01" w:rsidP="00CA2C01">
      <w:pPr>
        <w:spacing w:after="0" w:line="240" w:lineRule="auto"/>
        <w:ind w:firstLine="709"/>
        <w:jc w:val="both"/>
        <w:rPr>
          <w:w w:val="100"/>
        </w:rPr>
      </w:pPr>
      <w:r w:rsidRPr="00A770EE">
        <w:rPr>
          <w:w w:val="100"/>
        </w:rPr>
        <w:t>2.2. Диалектика хаоса и порядка в рамках синергетики</w:t>
      </w:r>
      <w:r w:rsidRPr="00A770EE">
        <w:t>.</w:t>
      </w:r>
    </w:p>
    <w:p w:rsidR="00CA2C01" w:rsidRPr="00A770EE" w:rsidRDefault="00CA2C01" w:rsidP="00CA2C01">
      <w:pPr>
        <w:spacing w:after="0" w:line="240" w:lineRule="auto"/>
        <w:ind w:firstLine="709"/>
        <w:jc w:val="both"/>
        <w:rPr>
          <w:w w:val="100"/>
        </w:rPr>
      </w:pPr>
      <w:r w:rsidRPr="00A770EE">
        <w:rPr>
          <w:w w:val="100"/>
        </w:rPr>
        <w:t xml:space="preserve">2.3. </w:t>
      </w:r>
      <w:proofErr w:type="spellStart"/>
      <w:r w:rsidRPr="00A770EE">
        <w:rPr>
          <w:w w:val="100"/>
        </w:rPr>
        <w:t>Неравновестность</w:t>
      </w:r>
      <w:proofErr w:type="spellEnd"/>
      <w:r w:rsidRPr="00A770EE">
        <w:rPr>
          <w:w w:val="100"/>
        </w:rPr>
        <w:t>, нелинейность и неустойчивость как ключевые идеи синергетики.</w:t>
      </w:r>
    </w:p>
    <w:p w:rsidR="00CA2C01" w:rsidRPr="00A770EE" w:rsidRDefault="00CA2C01" w:rsidP="00CA2C01">
      <w:pPr>
        <w:spacing w:after="0" w:line="240" w:lineRule="auto"/>
        <w:ind w:firstLine="709"/>
        <w:jc w:val="both"/>
        <w:rPr>
          <w:w w:val="100"/>
        </w:rPr>
      </w:pPr>
      <w:r w:rsidRPr="00A770EE">
        <w:rPr>
          <w:w w:val="100"/>
        </w:rPr>
        <w:t>2.4. Использование категорий синергетики для анализа процессов и явлений окружающего мира.</w:t>
      </w:r>
    </w:p>
    <w:p w:rsidR="00CA2C01" w:rsidRPr="00A770EE" w:rsidRDefault="00CA2C01" w:rsidP="00CA2C01">
      <w:pPr>
        <w:spacing w:after="0" w:line="240" w:lineRule="auto"/>
        <w:ind w:firstLine="709"/>
        <w:jc w:val="both"/>
        <w:rPr>
          <w:w w:val="100"/>
        </w:rPr>
      </w:pPr>
      <w:r w:rsidRPr="00A770EE">
        <w:rPr>
          <w:w w:val="100"/>
        </w:rPr>
        <w:lastRenderedPageBreak/>
        <w:t>2.5. Прогностический потенциал синергетики в изучении человека и общества.</w:t>
      </w:r>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синергетика, </w:t>
      </w:r>
      <w:proofErr w:type="spellStart"/>
      <w:r w:rsidRPr="00A770EE">
        <w:rPr>
          <w:rFonts w:ascii="Times New Roman" w:hAnsi="Times New Roman"/>
          <w:sz w:val="28"/>
          <w:szCs w:val="28"/>
        </w:rPr>
        <w:t>тектология</w:t>
      </w:r>
      <w:proofErr w:type="spellEnd"/>
      <w:r w:rsidRPr="00A770EE">
        <w:rPr>
          <w:rFonts w:ascii="Times New Roman" w:hAnsi="Times New Roman"/>
          <w:sz w:val="28"/>
          <w:szCs w:val="28"/>
        </w:rPr>
        <w:t xml:space="preserve">, системность, самоорганизация, открытая система, бифуркация, диссипативная структура, корреляция положительная, корреляция отрицательная, </w:t>
      </w:r>
      <w:proofErr w:type="spellStart"/>
      <w:r w:rsidRPr="00A770EE">
        <w:rPr>
          <w:rFonts w:ascii="Times New Roman" w:hAnsi="Times New Roman"/>
          <w:sz w:val="28"/>
          <w:szCs w:val="28"/>
        </w:rPr>
        <w:t>коэволюция</w:t>
      </w:r>
      <w:proofErr w:type="spellEnd"/>
      <w:r w:rsidRPr="00A770EE">
        <w:rPr>
          <w:rFonts w:ascii="Times New Roman" w:hAnsi="Times New Roman"/>
          <w:sz w:val="28"/>
          <w:szCs w:val="28"/>
        </w:rPr>
        <w:t xml:space="preserve">, хаос, порядок, флуктуация, открытая система, </w:t>
      </w:r>
      <w:proofErr w:type="spellStart"/>
      <w:r w:rsidRPr="00A770EE">
        <w:rPr>
          <w:rFonts w:ascii="Times New Roman" w:hAnsi="Times New Roman"/>
          <w:sz w:val="28"/>
          <w:szCs w:val="28"/>
        </w:rPr>
        <w:t>неравновестность</w:t>
      </w:r>
      <w:proofErr w:type="spellEnd"/>
      <w:r w:rsidRPr="00A770EE">
        <w:rPr>
          <w:rFonts w:ascii="Times New Roman" w:hAnsi="Times New Roman"/>
          <w:sz w:val="28"/>
          <w:szCs w:val="28"/>
        </w:rPr>
        <w:t>, нелинейность и неустойчивость.</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19"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center"/>
        <w:rPr>
          <w:b/>
          <w:w w:val="100"/>
        </w:rPr>
      </w:pPr>
      <w:r w:rsidRPr="00A770EE">
        <w:rPr>
          <w:b/>
          <w:w w:val="100"/>
        </w:rPr>
        <w:t>Тема 9. Проблема сознания и познания в философии</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center"/>
        <w:rPr>
          <w:b/>
          <w:w w:val="100"/>
          <w:u w:val="single"/>
        </w:rPr>
      </w:pPr>
      <w:r w:rsidRPr="00A770EE">
        <w:rPr>
          <w:b/>
          <w:w w:val="100"/>
          <w:u w:val="single"/>
        </w:rPr>
        <w:t>Часть 1.</w:t>
      </w:r>
    </w:p>
    <w:p w:rsidR="00CA2C01" w:rsidRPr="00A770EE" w:rsidRDefault="00CA2C01" w:rsidP="00CA2C01">
      <w:pPr>
        <w:spacing w:after="0" w:line="240" w:lineRule="auto"/>
        <w:ind w:firstLine="709"/>
        <w:jc w:val="center"/>
        <w:rPr>
          <w:b/>
          <w:w w:val="100"/>
          <w:u w:val="single"/>
        </w:rPr>
      </w:pPr>
    </w:p>
    <w:p w:rsidR="00CA2C01" w:rsidRPr="00A770EE" w:rsidRDefault="00CA2C01" w:rsidP="00CA2C01">
      <w:pPr>
        <w:spacing w:after="0" w:line="240" w:lineRule="auto"/>
        <w:ind w:firstLine="709"/>
        <w:rPr>
          <w:b/>
          <w:w w:val="100"/>
        </w:rPr>
      </w:pPr>
      <w:r w:rsidRPr="00A770EE">
        <w:rPr>
          <w:b/>
          <w:w w:val="100"/>
        </w:rPr>
        <w:t>1. Историческая эволюция восприятия сознания в философии</w:t>
      </w:r>
    </w:p>
    <w:p w:rsidR="00CA2C01" w:rsidRPr="00A770EE" w:rsidRDefault="00CA2C01" w:rsidP="00CA2C01">
      <w:pPr>
        <w:spacing w:after="0" w:line="240" w:lineRule="auto"/>
        <w:ind w:firstLine="709"/>
        <w:jc w:val="both"/>
        <w:rPr>
          <w:w w:val="100"/>
        </w:rPr>
      </w:pPr>
      <w:r w:rsidRPr="00A770EE">
        <w:rPr>
          <w:w w:val="100"/>
        </w:rPr>
        <w:t>1.1 Анализ сознания в античной философии посредством понятии «душа».</w:t>
      </w:r>
    </w:p>
    <w:p w:rsidR="00CA2C01" w:rsidRPr="00A770EE" w:rsidRDefault="00CA2C01" w:rsidP="00CA2C01">
      <w:pPr>
        <w:spacing w:after="0" w:line="240" w:lineRule="auto"/>
        <w:ind w:firstLine="709"/>
        <w:jc w:val="both"/>
        <w:rPr>
          <w:w w:val="100"/>
        </w:rPr>
      </w:pPr>
      <w:r w:rsidRPr="00A770EE">
        <w:rPr>
          <w:w w:val="100"/>
        </w:rPr>
        <w:t>1.2. Феномен сознания в философии Нового времени.</w:t>
      </w:r>
    </w:p>
    <w:p w:rsidR="00CA2C01" w:rsidRPr="00A770EE" w:rsidRDefault="00CA2C01" w:rsidP="00CA2C01">
      <w:pPr>
        <w:spacing w:after="0" w:line="240" w:lineRule="auto"/>
        <w:ind w:firstLine="709"/>
        <w:jc w:val="both"/>
        <w:rPr>
          <w:w w:val="100"/>
        </w:rPr>
      </w:pPr>
      <w:r w:rsidRPr="00A770EE">
        <w:rPr>
          <w:w w:val="100"/>
        </w:rPr>
        <w:t>1.3. Восприятие сознания в объективном идеализме И. Фихте.</w:t>
      </w:r>
    </w:p>
    <w:p w:rsidR="00CA2C01" w:rsidRPr="00A770EE" w:rsidRDefault="00CA2C01" w:rsidP="00CA2C01">
      <w:pPr>
        <w:spacing w:after="0" w:line="240" w:lineRule="auto"/>
        <w:ind w:firstLine="709"/>
        <w:jc w:val="both"/>
        <w:rPr>
          <w:w w:val="100"/>
        </w:rPr>
      </w:pPr>
      <w:r w:rsidRPr="00A770EE">
        <w:rPr>
          <w:w w:val="100"/>
        </w:rPr>
        <w:t>1.4. Диалектика общественного сознания в философии идеализма Гегеля.</w:t>
      </w:r>
    </w:p>
    <w:p w:rsidR="00CA2C01" w:rsidRPr="00A770EE" w:rsidRDefault="00CA2C01" w:rsidP="00CA2C01">
      <w:pPr>
        <w:spacing w:after="0" w:line="240" w:lineRule="auto"/>
        <w:ind w:firstLine="709"/>
        <w:jc w:val="both"/>
        <w:rPr>
          <w:w w:val="100"/>
        </w:rPr>
      </w:pPr>
      <w:r w:rsidRPr="00A770EE">
        <w:rPr>
          <w:w w:val="100"/>
        </w:rPr>
        <w:t>1.5. Диалектика исторического сознания в материализме Маркса.</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
          <w:w w:val="100"/>
        </w:rPr>
      </w:pPr>
      <w:r w:rsidRPr="00A770EE">
        <w:rPr>
          <w:b/>
          <w:w w:val="100"/>
        </w:rPr>
        <w:t xml:space="preserve">2. Сознание как </w:t>
      </w:r>
      <w:proofErr w:type="spellStart"/>
      <w:proofErr w:type="gramStart"/>
      <w:r w:rsidRPr="00A770EE">
        <w:rPr>
          <w:b/>
          <w:w w:val="100"/>
        </w:rPr>
        <w:t>био</w:t>
      </w:r>
      <w:proofErr w:type="spellEnd"/>
      <w:r w:rsidRPr="00A770EE">
        <w:rPr>
          <w:b/>
          <w:w w:val="100"/>
        </w:rPr>
        <w:t>-социальный</w:t>
      </w:r>
      <w:proofErr w:type="gramEnd"/>
      <w:r w:rsidRPr="00A770EE">
        <w:rPr>
          <w:b/>
          <w:w w:val="100"/>
        </w:rPr>
        <w:t xml:space="preserve"> феномен</w:t>
      </w:r>
    </w:p>
    <w:p w:rsidR="00CA2C01" w:rsidRPr="00A770EE" w:rsidRDefault="00CA2C01" w:rsidP="00CA2C01">
      <w:pPr>
        <w:spacing w:after="0" w:line="240" w:lineRule="auto"/>
        <w:ind w:firstLine="709"/>
        <w:jc w:val="both"/>
        <w:rPr>
          <w:w w:val="100"/>
        </w:rPr>
      </w:pPr>
      <w:r w:rsidRPr="00A770EE">
        <w:rPr>
          <w:w w:val="100"/>
        </w:rPr>
        <w:t>2.1. Основные функции сознания (определение и пример)</w:t>
      </w:r>
    </w:p>
    <w:p w:rsidR="00CA2C01" w:rsidRPr="00A770EE" w:rsidRDefault="00CA2C01" w:rsidP="00CA2C01">
      <w:pPr>
        <w:spacing w:after="0" w:line="240" w:lineRule="auto"/>
        <w:ind w:firstLine="709"/>
        <w:jc w:val="both"/>
        <w:rPr>
          <w:w w:val="100"/>
        </w:rPr>
      </w:pPr>
      <w:r w:rsidRPr="00A770EE">
        <w:rPr>
          <w:w w:val="100"/>
        </w:rPr>
        <w:t>2.2. Взаимосвязь сознание и языка как средства коммуникации.</w:t>
      </w:r>
    </w:p>
    <w:p w:rsidR="00CA2C01" w:rsidRPr="00A770EE" w:rsidRDefault="00CA2C01" w:rsidP="00CA2C01">
      <w:pPr>
        <w:spacing w:after="0" w:line="240" w:lineRule="auto"/>
        <w:ind w:firstLine="709"/>
        <w:jc w:val="both"/>
        <w:rPr>
          <w:w w:val="100"/>
        </w:rPr>
      </w:pPr>
      <w:r w:rsidRPr="00A770EE">
        <w:rPr>
          <w:w w:val="100"/>
        </w:rPr>
        <w:t>2.3. Ключевые элементы самосознания.</w:t>
      </w:r>
    </w:p>
    <w:p w:rsidR="00CA2C01" w:rsidRPr="00A770EE" w:rsidRDefault="00CA2C01" w:rsidP="00CA2C01">
      <w:pPr>
        <w:spacing w:after="0" w:line="240" w:lineRule="auto"/>
        <w:ind w:firstLine="709"/>
        <w:jc w:val="both"/>
        <w:rPr>
          <w:w w:val="100"/>
        </w:rPr>
      </w:pPr>
      <w:r w:rsidRPr="00A770EE">
        <w:rPr>
          <w:w w:val="100"/>
        </w:rPr>
        <w:t xml:space="preserve">2.4. </w:t>
      </w:r>
      <w:proofErr w:type="spellStart"/>
      <w:r w:rsidRPr="00A770EE">
        <w:rPr>
          <w:w w:val="100"/>
        </w:rPr>
        <w:t>Интенциональность</w:t>
      </w:r>
      <w:proofErr w:type="spellEnd"/>
      <w:r w:rsidRPr="00A770EE">
        <w:rPr>
          <w:w w:val="100"/>
        </w:rPr>
        <w:t xml:space="preserve"> как одно из ключевых свойств сознания. </w:t>
      </w:r>
    </w:p>
    <w:p w:rsidR="00CA2C01" w:rsidRPr="00A770EE" w:rsidRDefault="00CA2C01" w:rsidP="00CA2C01">
      <w:pPr>
        <w:spacing w:after="0" w:line="240" w:lineRule="auto"/>
        <w:ind w:firstLine="709"/>
        <w:jc w:val="both"/>
        <w:rPr>
          <w:w w:val="100"/>
        </w:rPr>
      </w:pPr>
      <w:r w:rsidRPr="00A770EE">
        <w:rPr>
          <w:w w:val="100"/>
        </w:rPr>
        <w:t>2.5. Феномен познающего сознания.</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spacing w:after="0" w:line="240" w:lineRule="auto"/>
        <w:ind w:firstLine="709"/>
        <w:jc w:val="center"/>
        <w:rPr>
          <w:b/>
          <w:w w:val="100"/>
          <w:u w:val="single"/>
        </w:rPr>
      </w:pPr>
      <w:r w:rsidRPr="00A770EE">
        <w:rPr>
          <w:b/>
          <w:w w:val="100"/>
          <w:u w:val="single"/>
        </w:rPr>
        <w:lastRenderedPageBreak/>
        <w:t>Часть 2.</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
          <w:w w:val="100"/>
        </w:rPr>
      </w:pPr>
      <w:r w:rsidRPr="00A770EE">
        <w:rPr>
          <w:b/>
          <w:w w:val="100"/>
        </w:rPr>
        <w:t>1. Проблема познания в философии</w:t>
      </w:r>
    </w:p>
    <w:p w:rsidR="00CA2C01" w:rsidRPr="00A770EE" w:rsidRDefault="00CA2C01" w:rsidP="00CA2C01">
      <w:pPr>
        <w:spacing w:after="0" w:line="240" w:lineRule="auto"/>
        <w:ind w:firstLine="709"/>
        <w:jc w:val="both"/>
        <w:rPr>
          <w:w w:val="100"/>
        </w:rPr>
      </w:pPr>
      <w:r w:rsidRPr="00A770EE">
        <w:rPr>
          <w:w w:val="100"/>
        </w:rPr>
        <w:t>1.1. Проблема познания мира в философии Античности.</w:t>
      </w:r>
    </w:p>
    <w:p w:rsidR="00CA2C01" w:rsidRPr="00A770EE" w:rsidRDefault="00CA2C01" w:rsidP="00CA2C01">
      <w:pPr>
        <w:spacing w:after="0" w:line="240" w:lineRule="auto"/>
        <w:ind w:firstLine="709"/>
        <w:jc w:val="both"/>
        <w:rPr>
          <w:w w:val="100"/>
        </w:rPr>
      </w:pPr>
      <w:r w:rsidRPr="00A770EE">
        <w:rPr>
          <w:w w:val="100"/>
        </w:rPr>
        <w:t>1.2. Познание мира через познание Бога как отличительный признак средневековой гносеологии.</w:t>
      </w:r>
    </w:p>
    <w:p w:rsidR="00CA2C01" w:rsidRPr="00A770EE" w:rsidRDefault="00CA2C01" w:rsidP="00CA2C01">
      <w:pPr>
        <w:spacing w:after="0" w:line="240" w:lineRule="auto"/>
        <w:ind w:firstLine="709"/>
        <w:jc w:val="both"/>
        <w:rPr>
          <w:w w:val="100"/>
        </w:rPr>
      </w:pPr>
      <w:r w:rsidRPr="00A770EE">
        <w:rPr>
          <w:w w:val="100"/>
        </w:rPr>
        <w:t>1.3. Анализ феномена познания в теориях философов Нового времени.</w:t>
      </w:r>
    </w:p>
    <w:p w:rsidR="00CA2C01" w:rsidRPr="00A770EE" w:rsidRDefault="00CA2C01" w:rsidP="00CA2C01">
      <w:pPr>
        <w:spacing w:after="0" w:line="240" w:lineRule="auto"/>
        <w:ind w:firstLine="709"/>
        <w:jc w:val="both"/>
        <w:rPr>
          <w:w w:val="100"/>
        </w:rPr>
      </w:pPr>
      <w:r w:rsidRPr="00A770EE">
        <w:rPr>
          <w:w w:val="100"/>
        </w:rPr>
        <w:t>1.4. Формы и способы познания мира в творчестве немецких классических философов.</w:t>
      </w:r>
    </w:p>
    <w:p w:rsidR="00CA2C01" w:rsidRPr="00A770EE" w:rsidRDefault="00CA2C01" w:rsidP="00CA2C01">
      <w:pPr>
        <w:spacing w:after="0" w:line="240" w:lineRule="auto"/>
        <w:ind w:firstLine="709"/>
        <w:jc w:val="both"/>
        <w:rPr>
          <w:w w:val="100"/>
        </w:rPr>
      </w:pPr>
      <w:r w:rsidRPr="00A770EE">
        <w:rPr>
          <w:w w:val="100"/>
        </w:rPr>
        <w:t>1.5. Феноменология и проблема познания человеком мира.</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2. Познание как разумная деятельность.</w:t>
      </w:r>
    </w:p>
    <w:p w:rsidR="00CA2C01" w:rsidRPr="00A770EE" w:rsidRDefault="00CA2C01" w:rsidP="00CA2C01">
      <w:pPr>
        <w:spacing w:after="0" w:line="240" w:lineRule="auto"/>
        <w:ind w:firstLine="709"/>
        <w:jc w:val="both"/>
        <w:rPr>
          <w:w w:val="100"/>
        </w:rPr>
      </w:pPr>
      <w:r w:rsidRPr="00A770EE">
        <w:rPr>
          <w:w w:val="100"/>
        </w:rPr>
        <w:t>1.1. Разновидности гносеологических теорий.</w:t>
      </w:r>
    </w:p>
    <w:p w:rsidR="00CA2C01" w:rsidRPr="00A770EE" w:rsidRDefault="00CA2C01" w:rsidP="00CA2C01">
      <w:pPr>
        <w:spacing w:after="0" w:line="240" w:lineRule="auto"/>
        <w:ind w:firstLine="709"/>
        <w:jc w:val="both"/>
        <w:rPr>
          <w:w w:val="100"/>
        </w:rPr>
      </w:pPr>
      <w:r w:rsidRPr="00A770EE">
        <w:rPr>
          <w:w w:val="100"/>
        </w:rPr>
        <w:t xml:space="preserve">1.2. Истина и её виды. </w:t>
      </w:r>
    </w:p>
    <w:p w:rsidR="00CA2C01" w:rsidRPr="00A770EE" w:rsidRDefault="00CA2C01" w:rsidP="00CA2C01">
      <w:pPr>
        <w:spacing w:after="0" w:line="240" w:lineRule="auto"/>
        <w:ind w:firstLine="709"/>
        <w:jc w:val="both"/>
        <w:rPr>
          <w:w w:val="100"/>
        </w:rPr>
      </w:pPr>
      <w:r w:rsidRPr="00A770EE">
        <w:rPr>
          <w:w w:val="100"/>
        </w:rPr>
        <w:t>1.3. Проблема отделения истины от заблуждения.</w:t>
      </w:r>
    </w:p>
    <w:p w:rsidR="00CA2C01" w:rsidRPr="00A770EE" w:rsidRDefault="00CA2C01" w:rsidP="00CA2C01">
      <w:pPr>
        <w:spacing w:after="0" w:line="240" w:lineRule="auto"/>
        <w:ind w:firstLine="709"/>
        <w:jc w:val="both"/>
        <w:rPr>
          <w:w w:val="100"/>
        </w:rPr>
      </w:pPr>
      <w:r w:rsidRPr="00A770EE">
        <w:rPr>
          <w:w w:val="100"/>
        </w:rPr>
        <w:t xml:space="preserve">1.4. Ложь, истина и заблуждения как феномены познавательного процесса. </w:t>
      </w:r>
    </w:p>
    <w:p w:rsidR="00CA2C01" w:rsidRPr="00A770EE" w:rsidRDefault="00CA2C01" w:rsidP="00CA2C01">
      <w:pPr>
        <w:spacing w:after="0" w:line="240" w:lineRule="auto"/>
        <w:ind w:firstLine="709"/>
        <w:jc w:val="both"/>
        <w:rPr>
          <w:w w:val="100"/>
        </w:rPr>
      </w:pPr>
      <w:r w:rsidRPr="00A770EE">
        <w:rPr>
          <w:w w:val="100"/>
        </w:rPr>
        <w:t xml:space="preserve">1.5. Феномен дезинформации в познавательной деятельности индивида. </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b/>
          <w:w w:val="100"/>
        </w:rPr>
        <w:t>Основные понятия:</w:t>
      </w:r>
      <w:r w:rsidRPr="00A770EE">
        <w:rPr>
          <w:w w:val="100"/>
        </w:rPr>
        <w:t xml:space="preserve"> сознание, отражение, самосознание, ретроспекция, рефлексия, антиципация, мышление, познание, истина, ложь, заблуждение, дезинформация, практика.</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1" w:history="1">
        <w:r w:rsidRPr="00A770EE">
          <w:rPr>
            <w:rStyle w:val="a4"/>
            <w:rFonts w:ascii="Times New Roman" w:hAnsi="Times New Roman"/>
            <w:sz w:val="28"/>
            <w:szCs w:val="28"/>
          </w:rPr>
          <w:t>www.philosophy.ru</w:t>
        </w:r>
      </w:hyperlink>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A770EE" w:rsidRDefault="00CA2C01" w:rsidP="00CA2C01">
      <w:pPr>
        <w:spacing w:after="0" w:line="240" w:lineRule="auto"/>
        <w:ind w:firstLine="709"/>
        <w:jc w:val="both"/>
        <w:rPr>
          <w:w w:val="100"/>
        </w:rPr>
      </w:pP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 xml:space="preserve">Тема 10. Анализ сущности существования человека в </w:t>
      </w:r>
      <w:proofErr w:type="gramStart"/>
      <w:r w:rsidRPr="00A770EE">
        <w:rPr>
          <w:rFonts w:ascii="Times New Roman" w:hAnsi="Times New Roman"/>
          <w:b/>
          <w:sz w:val="28"/>
          <w:szCs w:val="28"/>
        </w:rPr>
        <w:t>рамках  философской</w:t>
      </w:r>
      <w:proofErr w:type="gramEnd"/>
      <w:r w:rsidRPr="00A770EE">
        <w:rPr>
          <w:rFonts w:ascii="Times New Roman" w:hAnsi="Times New Roman"/>
          <w:b/>
          <w:sz w:val="28"/>
          <w:szCs w:val="28"/>
        </w:rPr>
        <w:t xml:space="preserve"> антропологии</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Историко-культурные предпосылки создания философской антропологии.</w:t>
      </w: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 xml:space="preserve">Антропологическая проблематика в философии Аристотеля. </w:t>
      </w: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Концепция «поворота к человеку» Л. Фейербаха как предтеча философской антропологии.</w:t>
      </w: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Культурно-исторические предпосылки возникновения философской антропологии.</w:t>
      </w: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М. </w:t>
      </w:r>
      <w:proofErr w:type="spellStart"/>
      <w:r w:rsidRPr="00A770EE">
        <w:rPr>
          <w:rFonts w:ascii="Times New Roman" w:hAnsi="Times New Roman"/>
          <w:sz w:val="28"/>
          <w:szCs w:val="28"/>
        </w:rPr>
        <w:t>Шеллер</w:t>
      </w:r>
      <w:proofErr w:type="spellEnd"/>
      <w:r w:rsidRPr="00A770EE">
        <w:rPr>
          <w:rFonts w:ascii="Times New Roman" w:hAnsi="Times New Roman"/>
          <w:sz w:val="28"/>
          <w:szCs w:val="28"/>
        </w:rPr>
        <w:t xml:space="preserve"> как основоположник философской антропологии.</w:t>
      </w: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Антропологическая диалектика восприятия человека в теории А. </w:t>
      </w:r>
      <w:proofErr w:type="spellStart"/>
      <w:r w:rsidRPr="00A770EE">
        <w:rPr>
          <w:rFonts w:ascii="Times New Roman" w:hAnsi="Times New Roman"/>
          <w:sz w:val="28"/>
          <w:szCs w:val="28"/>
        </w:rPr>
        <w:t>Гелена</w:t>
      </w:r>
      <w:proofErr w:type="spellEnd"/>
      <w:r w:rsidRPr="00A770EE">
        <w:rPr>
          <w:rFonts w:ascii="Times New Roman" w:hAnsi="Times New Roman"/>
          <w:sz w:val="28"/>
          <w:szCs w:val="28"/>
        </w:rPr>
        <w:t>.</w:t>
      </w:r>
    </w:p>
    <w:p w:rsidR="00CA2C01" w:rsidRPr="00A770EE" w:rsidRDefault="00CA2C01" w:rsidP="00CA2C01">
      <w:pPr>
        <w:pStyle w:val="a3"/>
        <w:numPr>
          <w:ilvl w:val="0"/>
          <w:numId w:val="5"/>
        </w:numPr>
        <w:spacing w:after="0" w:line="240" w:lineRule="auto"/>
        <w:ind w:left="0" w:firstLine="709"/>
        <w:jc w:val="both"/>
        <w:rPr>
          <w:rFonts w:ascii="Times New Roman" w:hAnsi="Times New Roman"/>
          <w:sz w:val="28"/>
          <w:szCs w:val="28"/>
        </w:rPr>
      </w:pPr>
      <w:proofErr w:type="spellStart"/>
      <w:r w:rsidRPr="00A770EE">
        <w:rPr>
          <w:rFonts w:ascii="Times New Roman" w:hAnsi="Times New Roman"/>
          <w:sz w:val="28"/>
          <w:szCs w:val="28"/>
        </w:rPr>
        <w:t>Культуроформирующая</w:t>
      </w:r>
      <w:proofErr w:type="spellEnd"/>
      <w:r w:rsidRPr="00A770EE">
        <w:rPr>
          <w:rFonts w:ascii="Times New Roman" w:hAnsi="Times New Roman"/>
          <w:sz w:val="28"/>
          <w:szCs w:val="28"/>
        </w:rPr>
        <w:t xml:space="preserve"> энергия как ключевое понятие философской антропологии А. </w:t>
      </w:r>
      <w:proofErr w:type="spellStart"/>
      <w:r w:rsidRPr="00A770EE">
        <w:rPr>
          <w:rFonts w:ascii="Times New Roman" w:hAnsi="Times New Roman"/>
          <w:sz w:val="28"/>
          <w:szCs w:val="28"/>
        </w:rPr>
        <w:t>Гелена</w:t>
      </w:r>
      <w:proofErr w:type="spellEnd"/>
      <w:r w:rsidRPr="00A770EE">
        <w:rPr>
          <w:rFonts w:ascii="Times New Roman" w:hAnsi="Times New Roman"/>
          <w:sz w:val="28"/>
          <w:szCs w:val="28"/>
        </w:rPr>
        <w:t xml:space="preserve">. </w:t>
      </w:r>
    </w:p>
    <w:p w:rsidR="00CA2C01" w:rsidRPr="00A770EE" w:rsidRDefault="00CA2C01" w:rsidP="00CA2C01">
      <w:pPr>
        <w:pStyle w:val="a3"/>
        <w:spacing w:after="0" w:line="240" w:lineRule="auto"/>
        <w:ind w:left="0" w:firstLine="709"/>
        <w:jc w:val="both"/>
        <w:rPr>
          <w:rFonts w:ascii="Times New Roman" w:hAnsi="Times New Roman"/>
          <w:sz w:val="28"/>
          <w:szCs w:val="28"/>
        </w:rPr>
      </w:pP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Разновидности философской антропологии: основные представители и их идеи.</w:t>
      </w:r>
    </w:p>
    <w:p w:rsidR="00CA2C01" w:rsidRPr="00A770EE" w:rsidRDefault="00CA2C01" w:rsidP="00CA2C01">
      <w:pPr>
        <w:pStyle w:val="a3"/>
        <w:spacing w:after="0" w:line="240" w:lineRule="auto"/>
        <w:ind w:left="0" w:firstLine="709"/>
        <w:jc w:val="center"/>
        <w:rPr>
          <w:rFonts w:ascii="Times New Roman" w:hAnsi="Times New Roman"/>
          <w:b/>
          <w:sz w:val="28"/>
          <w:szCs w:val="28"/>
          <w:u w:val="single"/>
        </w:rPr>
      </w:pP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Биогенетическая теория агрессии К. Лоренца. </w:t>
      </w: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Символическая антропология Э. </w:t>
      </w:r>
      <w:proofErr w:type="spellStart"/>
      <w:r w:rsidRPr="00A770EE">
        <w:rPr>
          <w:rFonts w:ascii="Times New Roman" w:hAnsi="Times New Roman"/>
          <w:sz w:val="28"/>
          <w:szCs w:val="28"/>
        </w:rPr>
        <w:t>Кассирера</w:t>
      </w:r>
      <w:proofErr w:type="spellEnd"/>
      <w:r w:rsidRPr="00A770EE">
        <w:rPr>
          <w:rFonts w:ascii="Times New Roman" w:hAnsi="Times New Roman"/>
          <w:sz w:val="28"/>
          <w:szCs w:val="28"/>
        </w:rPr>
        <w:t>.</w:t>
      </w: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Религиозная антропология Н.А. Бердяева.</w:t>
      </w: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Проблема взаимоотношения личности и общества в религиозной антропологии С. Франка и Л. </w:t>
      </w:r>
      <w:proofErr w:type="spellStart"/>
      <w:r w:rsidRPr="00A770EE">
        <w:rPr>
          <w:rFonts w:ascii="Times New Roman" w:hAnsi="Times New Roman"/>
          <w:sz w:val="28"/>
          <w:szCs w:val="28"/>
        </w:rPr>
        <w:t>Карсавина</w:t>
      </w:r>
      <w:proofErr w:type="spellEnd"/>
      <w:r w:rsidRPr="00A770EE">
        <w:rPr>
          <w:rFonts w:ascii="Times New Roman" w:hAnsi="Times New Roman"/>
          <w:sz w:val="28"/>
          <w:szCs w:val="28"/>
        </w:rPr>
        <w:t xml:space="preserve">. </w:t>
      </w: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Смысл существования личности в антропологической концепции Н.О. </w:t>
      </w:r>
      <w:proofErr w:type="spellStart"/>
      <w:r w:rsidRPr="00A770EE">
        <w:rPr>
          <w:rFonts w:ascii="Times New Roman" w:hAnsi="Times New Roman"/>
          <w:sz w:val="28"/>
          <w:szCs w:val="28"/>
        </w:rPr>
        <w:t>Лосского</w:t>
      </w:r>
      <w:proofErr w:type="spellEnd"/>
      <w:r w:rsidRPr="00A770EE">
        <w:rPr>
          <w:rFonts w:ascii="Times New Roman" w:hAnsi="Times New Roman"/>
          <w:sz w:val="28"/>
          <w:szCs w:val="28"/>
        </w:rPr>
        <w:t>.</w:t>
      </w:r>
    </w:p>
    <w:p w:rsidR="00CA2C01" w:rsidRPr="00A770EE" w:rsidRDefault="00CA2C01" w:rsidP="00CA2C01">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Философско-антропологическая проблематика в творчестве В.С. Соловьева</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w w:val="100"/>
        </w:rPr>
      </w:pPr>
      <w:r w:rsidRPr="00A770EE">
        <w:rPr>
          <w:b/>
          <w:w w:val="100"/>
        </w:rPr>
        <w:t>Основные понятия:</w:t>
      </w:r>
      <w:r w:rsidRPr="00A770EE">
        <w:rPr>
          <w:w w:val="100"/>
        </w:rPr>
        <w:t xml:space="preserve"> антропология, философская антропология, смысл жизни, смысл существования, символическое бытие</w:t>
      </w:r>
      <w:proofErr w:type="gramStart"/>
      <w:r w:rsidRPr="00A770EE">
        <w:rPr>
          <w:w w:val="100"/>
        </w:rPr>
        <w:t>. символ</w:t>
      </w:r>
      <w:proofErr w:type="gramEnd"/>
      <w:r w:rsidRPr="00A770EE">
        <w:rPr>
          <w:w w:val="100"/>
        </w:rPr>
        <w:t xml:space="preserve">, </w:t>
      </w:r>
      <w:proofErr w:type="spellStart"/>
      <w:r w:rsidRPr="00A770EE">
        <w:rPr>
          <w:w w:val="100"/>
        </w:rPr>
        <w:t>культуроформирующая</w:t>
      </w:r>
      <w:proofErr w:type="spellEnd"/>
      <w:r w:rsidRPr="00A770EE">
        <w:rPr>
          <w:w w:val="100"/>
        </w:rPr>
        <w:t xml:space="preserve"> энергия ,культура. антропологическая диалектика, биогенетическая теория насилия, антропологический поворот, философия существования.</w:t>
      </w:r>
    </w:p>
    <w:p w:rsidR="00CA2C01" w:rsidRPr="00A770EE" w:rsidRDefault="00CA2C01" w:rsidP="00CA2C01">
      <w:pPr>
        <w:spacing w:after="0" w:line="240" w:lineRule="auto"/>
        <w:ind w:firstLine="709"/>
        <w:jc w:val="both"/>
        <w:rPr>
          <w:w w:val="100"/>
        </w:rPr>
      </w:pPr>
    </w:p>
    <w:p w:rsidR="00CA2C01" w:rsidRPr="00A770EE" w:rsidRDefault="00CA2C01" w:rsidP="00CA2C01">
      <w:pPr>
        <w:spacing w:after="0" w:line="240" w:lineRule="auto"/>
        <w:ind w:firstLine="709"/>
        <w:jc w:val="both"/>
        <w:rPr>
          <w:bCs/>
          <w:w w:val="100"/>
        </w:rPr>
      </w:pPr>
      <w:r w:rsidRPr="00A770EE">
        <w:rPr>
          <w:bCs/>
          <w:w w:val="100"/>
        </w:rPr>
        <w:t>Основная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w:t>
      </w:r>
      <w:proofErr w:type="gramStart"/>
      <w:r w:rsidRPr="00A770EE">
        <w:rPr>
          <w:rFonts w:ascii="Times New Roman" w:hAnsi="Times New Roman"/>
          <w:sz w:val="28"/>
          <w:szCs w:val="28"/>
        </w:rPr>
        <w:t>] :</w:t>
      </w:r>
      <w:proofErr w:type="gramEnd"/>
      <w:r w:rsidRPr="00A770EE">
        <w:rPr>
          <w:rFonts w:ascii="Times New Roman" w:hAnsi="Times New Roman"/>
          <w:sz w:val="28"/>
          <w:szCs w:val="28"/>
        </w:rPr>
        <w:t xml:space="preserve"> учебник / П. В. Алексеев, А. В. Панин. - 4-е изд., </w:t>
      </w:r>
      <w:proofErr w:type="spellStart"/>
      <w:r w:rsidRPr="00A770EE">
        <w:rPr>
          <w:rFonts w:ascii="Times New Roman" w:hAnsi="Times New Roman"/>
          <w:sz w:val="28"/>
          <w:szCs w:val="28"/>
        </w:rPr>
        <w:t>перераб</w:t>
      </w:r>
      <w:proofErr w:type="spellEnd"/>
      <w:proofErr w:type="gramStart"/>
      <w:r w:rsidRPr="00A770EE">
        <w:rPr>
          <w:rFonts w:ascii="Times New Roman" w:hAnsi="Times New Roman"/>
          <w:sz w:val="28"/>
          <w:szCs w:val="28"/>
        </w:rPr>
        <w:t>. и</w:t>
      </w:r>
      <w:proofErr w:type="gramEnd"/>
      <w:r w:rsidRPr="00A770EE">
        <w:rPr>
          <w:rFonts w:ascii="Times New Roman" w:hAnsi="Times New Roman"/>
          <w:sz w:val="28"/>
          <w:szCs w:val="28"/>
        </w:rPr>
        <w:t xml:space="preserve"> доп. - М. : Проспект: Изд-во МГУ им. М. В. Ломоносова, 2015. - 588 с. - (Классический университетский учебник).</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1.Бучило Н.Ф. Философия (Электронный ресурс): </w:t>
      </w:r>
      <w:proofErr w:type="spellStart"/>
      <w:r w:rsidRPr="00A770EE">
        <w:rPr>
          <w:rFonts w:ascii="Times New Roman" w:hAnsi="Times New Roman"/>
          <w:sz w:val="28"/>
          <w:szCs w:val="28"/>
        </w:rPr>
        <w:t>Учебн</w:t>
      </w:r>
      <w:proofErr w:type="spellEnd"/>
      <w:proofErr w:type="gramStart"/>
      <w:r w:rsidRPr="00A770EE">
        <w:rPr>
          <w:rFonts w:ascii="Times New Roman" w:hAnsi="Times New Roman"/>
          <w:sz w:val="28"/>
          <w:szCs w:val="28"/>
        </w:rPr>
        <w:t>. пособие</w:t>
      </w:r>
      <w:proofErr w:type="gramEnd"/>
      <w:r w:rsidRPr="00A770EE">
        <w:rPr>
          <w:rFonts w:ascii="Times New Roman" w:hAnsi="Times New Roman"/>
          <w:sz w:val="28"/>
          <w:szCs w:val="28"/>
        </w:rPr>
        <w:t xml:space="preserve"> /Н.Ф. Бучило, А.Н. Чумаков. - Электрон</w:t>
      </w:r>
      <w:proofErr w:type="gramStart"/>
      <w:r w:rsidRPr="00A770EE">
        <w:rPr>
          <w:rFonts w:ascii="Times New Roman" w:hAnsi="Times New Roman"/>
          <w:sz w:val="28"/>
          <w:szCs w:val="28"/>
        </w:rPr>
        <w:t>. текстовые</w:t>
      </w:r>
      <w:proofErr w:type="gramEnd"/>
      <w:r w:rsidRPr="00A770EE">
        <w:rPr>
          <w:rFonts w:ascii="Times New Roman" w:hAnsi="Times New Roman"/>
          <w:sz w:val="28"/>
          <w:szCs w:val="28"/>
        </w:rPr>
        <w:t xml:space="preserve"> дан. - Москва: Пер </w:t>
      </w:r>
      <w:proofErr w:type="spellStart"/>
      <w:r w:rsidRPr="00A770EE">
        <w:rPr>
          <w:rFonts w:ascii="Times New Roman" w:hAnsi="Times New Roman"/>
          <w:sz w:val="28"/>
          <w:szCs w:val="28"/>
        </w:rPr>
        <w:t>Сэ</w:t>
      </w:r>
      <w:proofErr w:type="spellEnd"/>
      <w:r w:rsidRPr="00A770EE">
        <w:rPr>
          <w:rFonts w:ascii="Times New Roman" w:hAnsi="Times New Roman"/>
          <w:sz w:val="28"/>
          <w:szCs w:val="28"/>
        </w:rPr>
        <w:t>, 2014. - 447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Основы философии [Электронный ресурс] / Ю.М. </w:t>
      </w:r>
      <w:proofErr w:type="spellStart"/>
      <w:r w:rsidRPr="00A770EE">
        <w:rPr>
          <w:rFonts w:ascii="Times New Roman" w:hAnsi="Times New Roman"/>
          <w:sz w:val="28"/>
          <w:szCs w:val="28"/>
        </w:rPr>
        <w:t>Хрусталёв</w:t>
      </w:r>
      <w:proofErr w:type="spellEnd"/>
      <w:r w:rsidRPr="00A770EE">
        <w:rPr>
          <w:rFonts w:ascii="Times New Roman" w:hAnsi="Times New Roman"/>
          <w:sz w:val="28"/>
          <w:szCs w:val="28"/>
        </w:rPr>
        <w:t xml:space="preserve">. - </w:t>
      </w:r>
      <w:proofErr w:type="gramStart"/>
      <w:r w:rsidRPr="00A770EE">
        <w:rPr>
          <w:rFonts w:ascii="Times New Roman" w:hAnsi="Times New Roman"/>
          <w:sz w:val="28"/>
          <w:szCs w:val="28"/>
        </w:rPr>
        <w:t>Москва :</w:t>
      </w:r>
      <w:proofErr w:type="gramEnd"/>
      <w:r w:rsidRPr="00A770EE">
        <w:rPr>
          <w:rFonts w:ascii="Times New Roman" w:hAnsi="Times New Roman"/>
          <w:sz w:val="28"/>
          <w:szCs w:val="28"/>
        </w:rPr>
        <w:t xml:space="preserve"> ГЭОТАР-Медиа, 2013 - 304 с.</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CA2C01" w:rsidRPr="00A770EE"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3" w:history="1">
        <w:r w:rsidRPr="00A770EE">
          <w:rPr>
            <w:rStyle w:val="a4"/>
            <w:rFonts w:ascii="Times New Roman" w:hAnsi="Times New Roman"/>
            <w:sz w:val="28"/>
            <w:szCs w:val="28"/>
          </w:rPr>
          <w:t>www.philosophy.ru</w:t>
        </w:r>
      </w:hyperlink>
    </w:p>
    <w:p w:rsidR="00CA2C01" w:rsidRPr="009B0208" w:rsidRDefault="00CA2C01" w:rsidP="00CA2C01">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Научная электронная библиотека «</w:t>
      </w:r>
      <w:proofErr w:type="spellStart"/>
      <w:r w:rsidRPr="00A770EE">
        <w:rPr>
          <w:rFonts w:ascii="Times New Roman" w:hAnsi="Times New Roman"/>
          <w:sz w:val="28"/>
          <w:szCs w:val="28"/>
        </w:rPr>
        <w:t>Киберленинка</w:t>
      </w:r>
      <w:proofErr w:type="spellEnd"/>
      <w:r w:rsidRPr="00A770EE">
        <w:rPr>
          <w:rFonts w:ascii="Times New Roman" w:hAnsi="Times New Roman"/>
          <w:sz w:val="28"/>
          <w:szCs w:val="28"/>
        </w:rPr>
        <w:t xml:space="preserve">» - </w:t>
      </w:r>
      <w:hyperlink r:id="rId2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CA2C01" w:rsidRPr="009B0208" w:rsidRDefault="00CA2C01" w:rsidP="00CA2C01">
      <w:pPr>
        <w:spacing w:after="0" w:line="240" w:lineRule="auto"/>
        <w:ind w:firstLine="709"/>
        <w:jc w:val="both"/>
        <w:rPr>
          <w:w w:val="100"/>
        </w:rPr>
      </w:pPr>
    </w:p>
    <w:p w:rsidR="00CA2C01" w:rsidRPr="00C55876" w:rsidRDefault="00CA2C01" w:rsidP="00CA2C01">
      <w:pPr>
        <w:spacing w:after="0" w:line="240" w:lineRule="auto"/>
        <w:jc w:val="center"/>
        <w:rPr>
          <w:b/>
        </w:rPr>
      </w:pPr>
      <w:r w:rsidRPr="00C55876">
        <w:rPr>
          <w:b/>
        </w:rPr>
        <w:lastRenderedPageBreak/>
        <w:t>Вопросы рубежного контроля по</w:t>
      </w:r>
      <w:r>
        <w:rPr>
          <w:b/>
        </w:rPr>
        <w:t xml:space="preserve"> модулю №</w:t>
      </w:r>
      <w:r w:rsidR="007050DD">
        <w:rPr>
          <w:b/>
        </w:rPr>
        <w:t>2</w:t>
      </w:r>
      <w:bookmarkStart w:id="0" w:name="_GoBack"/>
      <w:bookmarkEnd w:id="0"/>
      <w:r>
        <w:rPr>
          <w:b/>
        </w:rPr>
        <w:t xml:space="preserve"> </w:t>
      </w:r>
      <w:r w:rsidRPr="00C55876">
        <w:rPr>
          <w:b/>
        </w:rPr>
        <w:t xml:space="preserve"> дисциплин</w:t>
      </w:r>
      <w:r>
        <w:rPr>
          <w:b/>
        </w:rPr>
        <w:t>ы</w:t>
      </w:r>
      <w:r w:rsidRPr="00C55876">
        <w:rPr>
          <w:b/>
        </w:rPr>
        <w:t xml:space="preserve"> «Философия».</w:t>
      </w:r>
    </w:p>
    <w:p w:rsidR="00CA2C01" w:rsidRPr="00786750" w:rsidRDefault="00CA2C01" w:rsidP="00CA2C01">
      <w:pPr>
        <w:spacing w:after="0" w:line="240" w:lineRule="auto"/>
        <w:ind w:left="426" w:hanging="426"/>
        <w:jc w:val="both"/>
      </w:pP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Онтология как раздел философии и учение о бытии; основные проблемные вопросы онтологии.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Бытие как одна из основных категорий философии^ историко-культурный контекст возникновения и развития.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Субстанциальный и субстратный подходы к определению бытия в философии.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Проблема соотношения бытия и мышления, ее значение для существования человека как </w:t>
      </w:r>
      <w:proofErr w:type="spellStart"/>
      <w:proofErr w:type="gramStart"/>
      <w:r w:rsidRPr="00786750">
        <w:rPr>
          <w:rFonts w:ascii="Times New Roman" w:hAnsi="Times New Roman"/>
          <w:sz w:val="28"/>
          <w:szCs w:val="28"/>
        </w:rPr>
        <w:t>био</w:t>
      </w:r>
      <w:proofErr w:type="spellEnd"/>
      <w:r w:rsidRPr="00786750">
        <w:rPr>
          <w:rFonts w:ascii="Times New Roman" w:hAnsi="Times New Roman"/>
          <w:sz w:val="28"/>
          <w:szCs w:val="28"/>
        </w:rPr>
        <w:t>-социального</w:t>
      </w:r>
      <w:proofErr w:type="gramEnd"/>
      <w:r w:rsidRPr="00786750">
        <w:rPr>
          <w:rFonts w:ascii="Times New Roman" w:hAnsi="Times New Roman"/>
          <w:sz w:val="28"/>
          <w:szCs w:val="28"/>
        </w:rPr>
        <w:t xml:space="preserve"> бытия.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Историческая эволюция восприятия бытия на различных этапах развития философии.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Формы бытия как отражение предметной области философии.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Диалектика как учение о развитии: предметная область и основные исторические этапы развития.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Законы диалектики в философии абсолютного идеализма Г. Гегеля. Их использование в философии истории и права.</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Категории диалектики, их научное и методологическое содержание. Типы взаимоотношений между ними.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Использование принципов диалектики для анализа объективных закономерностей бытия человека и природы.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Синергетика как новое направление науки. Основные представители и объект исследования.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Категории синергетики: их содержание и использование при анализе человека, общества и природы.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Системность и самоорганизация как фундаментальные свойства открытых систем.</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Синергетика как тип мышления. Нелинейное и линейное мышление в рамках синергетики.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Философские аспекты сознания как </w:t>
      </w:r>
      <w:proofErr w:type="spellStart"/>
      <w:proofErr w:type="gramStart"/>
      <w:r w:rsidRPr="00786750">
        <w:rPr>
          <w:rFonts w:ascii="Times New Roman" w:hAnsi="Times New Roman"/>
          <w:sz w:val="28"/>
          <w:szCs w:val="28"/>
        </w:rPr>
        <w:t>био</w:t>
      </w:r>
      <w:proofErr w:type="spellEnd"/>
      <w:r w:rsidRPr="00786750">
        <w:rPr>
          <w:rFonts w:ascii="Times New Roman" w:hAnsi="Times New Roman"/>
          <w:sz w:val="28"/>
          <w:szCs w:val="28"/>
        </w:rPr>
        <w:t>-социального</w:t>
      </w:r>
      <w:proofErr w:type="gramEnd"/>
      <w:r w:rsidRPr="00786750">
        <w:rPr>
          <w:rFonts w:ascii="Times New Roman" w:hAnsi="Times New Roman"/>
          <w:sz w:val="28"/>
          <w:szCs w:val="28"/>
        </w:rPr>
        <w:t xml:space="preserve"> феномена.</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Эволюция форм отражения в неживой и живой природе; отражение и психика; сознание как высшая форма отражения.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Анализ проблемы сознания на различных этапах развития философии. Основные представители и их теории.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Роль труда, языка и социальных отношений в становлении и развитии сознания.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Общественное и индивидуальное сознание, их единство и различие; формы общественного сознания и его функции.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Самосознание и его формы, взаимозависимость и противоречия между ними.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Проблема познания в философии. Гностицизм, Агностицизм, солипсизм и скептицизм как теории познания.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Обыденное, эмпирическое и теоретическое познание, их различие; методы эмпирического и методы теоретического познания.</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lastRenderedPageBreak/>
        <w:t xml:space="preserve">Истина, диалектика абсолютной и относительной истины. Формы лжи, заблуждения и </w:t>
      </w:r>
      <w:proofErr w:type="gramStart"/>
      <w:r w:rsidRPr="00786750">
        <w:rPr>
          <w:rFonts w:ascii="Times New Roman" w:hAnsi="Times New Roman"/>
          <w:sz w:val="28"/>
          <w:szCs w:val="28"/>
        </w:rPr>
        <w:t>практики  дезинформация</w:t>
      </w:r>
      <w:proofErr w:type="gramEnd"/>
      <w:r w:rsidRPr="00786750">
        <w:rPr>
          <w:rFonts w:ascii="Times New Roman" w:hAnsi="Times New Roman"/>
          <w:sz w:val="28"/>
          <w:szCs w:val="28"/>
        </w:rPr>
        <w:t xml:space="preserve"> в познании.</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Философская антропология. Историко-культурные предпосылки </w:t>
      </w:r>
      <w:proofErr w:type="gramStart"/>
      <w:r w:rsidRPr="00786750">
        <w:rPr>
          <w:rFonts w:ascii="Times New Roman" w:hAnsi="Times New Roman"/>
          <w:sz w:val="28"/>
          <w:szCs w:val="28"/>
        </w:rPr>
        <w:t>возникновения,  объект</w:t>
      </w:r>
      <w:proofErr w:type="gramEnd"/>
      <w:r w:rsidRPr="00786750">
        <w:rPr>
          <w:rFonts w:ascii="Times New Roman" w:hAnsi="Times New Roman"/>
          <w:sz w:val="28"/>
          <w:szCs w:val="28"/>
        </w:rPr>
        <w:t xml:space="preserve"> и предмет исследования,. </w:t>
      </w:r>
    </w:p>
    <w:p w:rsidR="00CA2C01" w:rsidRPr="00786750" w:rsidRDefault="00CA2C01" w:rsidP="00CA2C01">
      <w:pPr>
        <w:pStyle w:val="a3"/>
        <w:numPr>
          <w:ilvl w:val="0"/>
          <w:numId w:val="9"/>
        </w:numPr>
        <w:spacing w:after="0" w:line="240" w:lineRule="auto"/>
        <w:ind w:left="426" w:hanging="426"/>
        <w:jc w:val="both"/>
        <w:rPr>
          <w:rFonts w:ascii="Times New Roman" w:hAnsi="Times New Roman"/>
          <w:sz w:val="28"/>
          <w:szCs w:val="28"/>
        </w:rPr>
      </w:pPr>
      <w:r w:rsidRPr="00786750">
        <w:rPr>
          <w:rFonts w:ascii="Times New Roman" w:hAnsi="Times New Roman"/>
          <w:sz w:val="28"/>
          <w:szCs w:val="28"/>
        </w:rPr>
        <w:t xml:space="preserve">Биологическое, религиозное, культурологическое направления философской антропологии. </w:t>
      </w:r>
    </w:p>
    <w:p w:rsidR="00CA2C01" w:rsidRPr="00786750" w:rsidRDefault="00CA2C01" w:rsidP="00CA2C01">
      <w:pPr>
        <w:spacing w:after="0" w:line="240" w:lineRule="auto"/>
        <w:ind w:left="426" w:hanging="426"/>
        <w:jc w:val="both"/>
      </w:pPr>
    </w:p>
    <w:p w:rsidR="00CA2C01" w:rsidRPr="00786750" w:rsidRDefault="00CA2C01" w:rsidP="00CA2C01">
      <w:pPr>
        <w:spacing w:after="0" w:line="240" w:lineRule="auto"/>
        <w:ind w:left="426" w:hanging="426"/>
        <w:jc w:val="both"/>
      </w:pPr>
    </w:p>
    <w:p w:rsidR="00CA2C01" w:rsidRPr="00786750" w:rsidRDefault="00CA2C01" w:rsidP="00CA2C01">
      <w:pPr>
        <w:spacing w:after="0" w:line="240" w:lineRule="auto"/>
        <w:ind w:left="426" w:hanging="426"/>
        <w:jc w:val="both"/>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Pr>
        <w:spacing w:after="0" w:line="240" w:lineRule="auto"/>
        <w:ind w:left="426" w:hanging="426"/>
        <w:jc w:val="both"/>
        <w:rPr>
          <w:sz w:val="24"/>
          <w:szCs w:val="24"/>
        </w:rPr>
      </w:pPr>
    </w:p>
    <w:p w:rsidR="00CA2C01" w:rsidRPr="00E54718" w:rsidRDefault="00CA2C01" w:rsidP="00CA2C01"/>
    <w:p w:rsidR="00CA2C01" w:rsidRDefault="00CA2C01" w:rsidP="00CA2C01"/>
    <w:p w:rsidR="00CA2C01" w:rsidRDefault="00CA2C01" w:rsidP="00CA2C01"/>
    <w:p w:rsidR="00CA2C01" w:rsidRPr="009B0208" w:rsidRDefault="00CA2C01" w:rsidP="00CA2C01">
      <w:pPr>
        <w:ind w:firstLine="709"/>
        <w:jc w:val="both"/>
        <w:rPr>
          <w:w w:val="100"/>
        </w:rPr>
      </w:pPr>
    </w:p>
    <w:p w:rsidR="00CA2C01" w:rsidRDefault="00CA2C01" w:rsidP="00CA2C01"/>
    <w:p w:rsidR="00C4406C" w:rsidRDefault="00C4406C"/>
    <w:sectPr w:rsidR="00C4406C" w:rsidSect="00C4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03A"/>
    <w:multiLevelType w:val="hybridMultilevel"/>
    <w:tmpl w:val="8A2EAC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4BB75B4"/>
    <w:multiLevelType w:val="multilevel"/>
    <w:tmpl w:val="FA0C35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6115A0E"/>
    <w:multiLevelType w:val="hybridMultilevel"/>
    <w:tmpl w:val="17F6B1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385A04F1"/>
    <w:multiLevelType w:val="hybridMultilevel"/>
    <w:tmpl w:val="C61A8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9F8669F"/>
    <w:multiLevelType w:val="hybridMultilevel"/>
    <w:tmpl w:val="4724B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A54713"/>
    <w:multiLevelType w:val="multilevel"/>
    <w:tmpl w:val="94EEF4E6"/>
    <w:lvl w:ilvl="0">
      <w:start w:val="1"/>
      <w:numFmt w:val="decimal"/>
      <w:lvlText w:val="%1."/>
      <w:lvlJc w:val="left"/>
      <w:pPr>
        <w:ind w:left="720"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6">
    <w:nsid w:val="55736A34"/>
    <w:multiLevelType w:val="multilevel"/>
    <w:tmpl w:val="D040AB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60F445B"/>
    <w:multiLevelType w:val="hybridMultilevel"/>
    <w:tmpl w:val="56322602"/>
    <w:lvl w:ilvl="0" w:tplc="0419000F">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C6B3E"/>
    <w:multiLevelType w:val="hybridMultilevel"/>
    <w:tmpl w:val="C61A8EE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6"/>
  </w:num>
  <w:num w:numId="2">
    <w:abstractNumId w:val="5"/>
  </w:num>
  <w:num w:numId="3">
    <w:abstractNumId w:val="1"/>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2C01"/>
    <w:rsid w:val="00026671"/>
    <w:rsid w:val="007050DD"/>
    <w:rsid w:val="009477BB"/>
    <w:rsid w:val="00C4406C"/>
    <w:rsid w:val="00CA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A8A0D-E6A1-4BC5-B085-32C20A2D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01"/>
    <w:pPr>
      <w:ind w:left="720"/>
      <w:contextualSpacing/>
    </w:pPr>
    <w:rPr>
      <w:rFonts w:ascii="Calibri" w:eastAsia="Calibri" w:hAnsi="Calibri"/>
      <w:color w:val="auto"/>
      <w:w w:val="100"/>
      <w:sz w:val="22"/>
      <w:szCs w:val="22"/>
    </w:rPr>
  </w:style>
  <w:style w:type="character" w:styleId="a4">
    <w:name w:val="Hyperlink"/>
    <w:basedOn w:val="a0"/>
    <w:uiPriority w:val="99"/>
    <w:rsid w:val="00CA2C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leninka.ru" TargetMode="External"/><Relationship Id="rId13" Type="http://schemas.openxmlformats.org/officeDocument/2006/relationships/hyperlink" Target="http://www.philosophy.ru" TargetMode="External"/><Relationship Id="rId18" Type="http://schemas.openxmlformats.org/officeDocument/2006/relationships/hyperlink" Target="http://www.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hilosophy.ru" TargetMode="External"/><Relationship Id="rId7" Type="http://schemas.openxmlformats.org/officeDocument/2006/relationships/hyperlink" Target="http://www.philosophy.ru" TargetMode="External"/><Relationship Id="rId12" Type="http://schemas.openxmlformats.org/officeDocument/2006/relationships/hyperlink" Target="http://www.cyberleninka.ru" TargetMode="External"/><Relationship Id="rId17" Type="http://schemas.openxmlformats.org/officeDocument/2006/relationships/hyperlink" Target="http://www.philosophy.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yberleninka.ru" TargetMode="External"/><Relationship Id="rId20" Type="http://schemas.openxmlformats.org/officeDocument/2006/relationships/hyperlink" Target="http://www.cyberleninka.ru" TargetMode="External"/><Relationship Id="rId1" Type="http://schemas.openxmlformats.org/officeDocument/2006/relationships/numbering" Target="numbering.xml"/><Relationship Id="rId6" Type="http://schemas.openxmlformats.org/officeDocument/2006/relationships/hyperlink" Target="http://www.cyberleninka.ru" TargetMode="External"/><Relationship Id="rId11" Type="http://schemas.openxmlformats.org/officeDocument/2006/relationships/hyperlink" Target="http://www.philosophy.ru" TargetMode="External"/><Relationship Id="rId24" Type="http://schemas.openxmlformats.org/officeDocument/2006/relationships/hyperlink" Target="http://www.cyberleninka.ru" TargetMode="External"/><Relationship Id="rId5" Type="http://schemas.openxmlformats.org/officeDocument/2006/relationships/hyperlink" Target="http://www.philosophy.ru" TargetMode="External"/><Relationship Id="rId15" Type="http://schemas.openxmlformats.org/officeDocument/2006/relationships/hyperlink" Target="http://www.philosophy.ru" TargetMode="External"/><Relationship Id="rId23" Type="http://schemas.openxmlformats.org/officeDocument/2006/relationships/hyperlink" Target="http://www.philosophy.ru" TargetMode="External"/><Relationship Id="rId10" Type="http://schemas.openxmlformats.org/officeDocument/2006/relationships/hyperlink" Target="http://www.cyberleninka.ru" TargetMode="External"/><Relationship Id="rId19" Type="http://schemas.openxmlformats.org/officeDocument/2006/relationships/hyperlink" Target="http://www.philosophy.ru" TargetMode="External"/><Relationship Id="rId4" Type="http://schemas.openxmlformats.org/officeDocument/2006/relationships/webSettings" Target="webSettings.xml"/><Relationship Id="rId9" Type="http://schemas.openxmlformats.org/officeDocument/2006/relationships/hyperlink" Target="http://www.philosophy.ru" TargetMode="External"/><Relationship Id="rId14" Type="http://schemas.openxmlformats.org/officeDocument/2006/relationships/hyperlink" Target="http://www.cyberleninka.ru" TargetMode="External"/><Relationship Id="rId22" Type="http://schemas.openxmlformats.org/officeDocument/2006/relationships/hyperlink" Target="http://www.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3856</Words>
  <Characters>21984</Characters>
  <Application>Microsoft Office Word</Application>
  <DocSecurity>0</DocSecurity>
  <Lines>183</Lines>
  <Paragraphs>51</Paragraphs>
  <ScaleCrop>false</ScaleCrop>
  <Company>ОрГМА</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3</cp:revision>
  <dcterms:created xsi:type="dcterms:W3CDTF">2022-02-18T06:20:00Z</dcterms:created>
  <dcterms:modified xsi:type="dcterms:W3CDTF">2022-02-18T06:29:00Z</dcterms:modified>
</cp:coreProperties>
</file>